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ascii="微软雅黑" w:hAnsi="微软雅黑" w:eastAsia="微软雅黑" w:cs="微软雅黑"/>
          <w:i w:val="0"/>
          <w:caps w:val="0"/>
          <w:color w:val="333333"/>
          <w:spacing w:val="8"/>
          <w:sz w:val="33"/>
          <w:szCs w:val="33"/>
        </w:rPr>
      </w:pPr>
      <w:bookmarkStart w:id="0" w:name="_GoBack"/>
      <w:r>
        <w:rPr>
          <w:rFonts w:hint="eastAsia" w:ascii="微软雅黑" w:hAnsi="微软雅黑" w:eastAsia="微软雅黑" w:cs="微软雅黑"/>
          <w:i w:val="0"/>
          <w:caps w:val="0"/>
          <w:color w:val="333333"/>
          <w:spacing w:val="8"/>
          <w:sz w:val="33"/>
          <w:szCs w:val="33"/>
          <w:bdr w:val="none" w:color="auto" w:sz="0" w:space="0"/>
          <w:shd w:val="clear" w:fill="FFFFFF"/>
        </w:rPr>
        <w:t>代理机构</w:t>
      </w:r>
      <w:r>
        <w:rPr>
          <w:rFonts w:hint="eastAsia" w:ascii="微软雅黑" w:hAnsi="微软雅黑" w:eastAsia="微软雅黑" w:cs="微软雅黑"/>
          <w:i w:val="0"/>
          <w:caps w:val="0"/>
          <w:color w:val="FF0000"/>
          <w:spacing w:val="8"/>
          <w:sz w:val="33"/>
          <w:szCs w:val="33"/>
          <w:bdr w:val="none" w:color="auto" w:sz="0" w:space="0"/>
          <w:shd w:val="clear" w:fill="FFFFFF"/>
        </w:rPr>
        <w:t>未没收</w:t>
      </w:r>
      <w:r>
        <w:rPr>
          <w:rFonts w:hint="eastAsia" w:ascii="微软雅黑" w:hAnsi="微软雅黑" w:eastAsia="微软雅黑" w:cs="微软雅黑"/>
          <w:i w:val="0"/>
          <w:caps w:val="0"/>
          <w:color w:val="333333"/>
          <w:spacing w:val="8"/>
          <w:sz w:val="33"/>
          <w:szCs w:val="33"/>
          <w:bdr w:val="none" w:color="auto" w:sz="0" w:space="0"/>
          <w:shd w:val="clear" w:fill="FFFFFF"/>
        </w:rPr>
        <w:t>放弃中标供应商的投标保证金，是否违约？</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30" w:afterAutospacing="0" w:line="300" w:lineRule="atLeast"/>
        <w:ind w:left="0" w:right="0" w:firstLine="0"/>
        <w:jc w:val="left"/>
        <w:rPr>
          <w:rStyle w:val="9"/>
          <w:rFonts w:hint="eastAsia" w:ascii="微软雅黑" w:hAnsi="微软雅黑" w:eastAsia="微软雅黑" w:cs="微软雅黑"/>
          <w:i w:val="0"/>
          <w:caps w:val="0"/>
          <w:color w:val="333333"/>
          <w:spacing w:val="8"/>
          <w:kern w:val="0"/>
          <w:sz w:val="22"/>
          <w:szCs w:val="22"/>
          <w:bdr w:val="none" w:color="auto" w:sz="0" w:space="0"/>
          <w:shd w:val="clear" w:fill="FFFFFF"/>
          <w:lang w:val="en-US" w:eastAsia="zh-CN" w:bidi="ar"/>
        </w:rPr>
      </w:pPr>
      <w:r>
        <w:rPr>
          <w:rFonts w:hint="eastAsia" w:ascii="微软雅黑" w:hAnsi="微软雅黑" w:eastAsia="微软雅黑" w:cs="微软雅黑"/>
          <w:i w:val="0"/>
          <w:caps w:val="0"/>
          <w:color w:val="333333"/>
          <w:spacing w:val="8"/>
          <w:kern w:val="0"/>
          <w:sz w:val="22"/>
          <w:szCs w:val="22"/>
          <w:bdr w:val="none" w:color="auto" w:sz="0" w:space="0"/>
          <w:shd w:val="clear" w:fill="FFFFFF"/>
          <w:lang w:val="en-US" w:eastAsia="zh-CN" w:bidi="ar"/>
        </w:rPr>
        <w:t>万玉涛</w:t>
      </w:r>
      <w:r>
        <w:rPr>
          <w:rFonts w:hint="eastAsia" w:ascii="微软雅黑" w:hAnsi="微软雅黑" w:eastAsia="微软雅黑" w:cs="微软雅黑"/>
          <w:i w:val="0"/>
          <w:caps w:val="0"/>
          <w:color w:val="333333"/>
          <w:spacing w:val="8"/>
          <w:kern w:val="0"/>
          <w:sz w:val="0"/>
          <w:szCs w:val="0"/>
          <w:bdr w:val="none" w:color="auto" w:sz="0" w:space="0"/>
          <w:shd w:val="clear" w:fill="FFFFFF"/>
          <w:lang w:val="en-US" w:eastAsia="zh-CN" w:bidi="ar"/>
        </w:rPr>
        <w:t> </w:t>
      </w:r>
      <w:r>
        <w:rPr>
          <w:rFonts w:hint="eastAsia" w:ascii="微软雅黑" w:hAnsi="微软雅黑" w:eastAsia="微软雅黑" w:cs="微软雅黑"/>
          <w:i w:val="0"/>
          <w:caps w:val="0"/>
          <w:spacing w:val="8"/>
          <w:kern w:val="0"/>
          <w:sz w:val="22"/>
          <w:szCs w:val="22"/>
          <w:u w:val="none"/>
          <w:bdr w:val="none" w:color="auto" w:sz="0" w:space="0"/>
          <w:shd w:val="clear" w:fill="FFFFFF"/>
          <w:lang w:val="en-US" w:eastAsia="zh-CN" w:bidi="ar"/>
        </w:rPr>
        <w:fldChar w:fldCharType="begin"/>
      </w:r>
      <w:r>
        <w:rPr>
          <w:rFonts w:hint="eastAsia" w:ascii="微软雅黑" w:hAnsi="微软雅黑" w:eastAsia="微软雅黑" w:cs="微软雅黑"/>
          <w:i w:val="0"/>
          <w:caps w:val="0"/>
          <w:spacing w:val="8"/>
          <w:kern w:val="0"/>
          <w:sz w:val="22"/>
          <w:szCs w:val="22"/>
          <w:u w:val="none"/>
          <w:bdr w:val="none" w:color="auto" w:sz="0" w:space="0"/>
          <w:shd w:val="clear" w:fill="FFFFFF"/>
          <w:lang w:val="en-US" w:eastAsia="zh-CN" w:bidi="ar"/>
        </w:rPr>
        <w:instrText xml:space="preserve"> HYPERLINK "https://mp.weixin.qq.com/javascript:void(0);" </w:instrText>
      </w:r>
      <w:r>
        <w:rPr>
          <w:rFonts w:hint="eastAsia" w:ascii="微软雅黑" w:hAnsi="微软雅黑" w:eastAsia="微软雅黑" w:cs="微软雅黑"/>
          <w:i w:val="0"/>
          <w:caps w:val="0"/>
          <w:spacing w:val="8"/>
          <w:kern w:val="0"/>
          <w:sz w:val="22"/>
          <w:szCs w:val="22"/>
          <w:u w:val="none"/>
          <w:bdr w:val="none" w:color="auto" w:sz="0" w:space="0"/>
          <w:shd w:val="clear" w:fill="FFFFFF"/>
          <w:lang w:val="en-US" w:eastAsia="zh-CN" w:bidi="ar"/>
        </w:rPr>
        <w:fldChar w:fldCharType="separate"/>
      </w:r>
      <w:r>
        <w:rPr>
          <w:rStyle w:val="10"/>
          <w:rFonts w:hint="eastAsia" w:ascii="微软雅黑" w:hAnsi="微软雅黑" w:eastAsia="微软雅黑" w:cs="微软雅黑"/>
          <w:i w:val="0"/>
          <w:caps w:val="0"/>
          <w:spacing w:val="8"/>
          <w:sz w:val="22"/>
          <w:szCs w:val="22"/>
          <w:u w:val="none"/>
          <w:bdr w:val="none" w:color="auto" w:sz="0" w:space="0"/>
          <w:shd w:val="clear" w:fill="FFFFFF"/>
        </w:rPr>
        <w:t>政府采购信息</w:t>
      </w:r>
      <w:r>
        <w:rPr>
          <w:rFonts w:hint="eastAsia" w:ascii="微软雅黑" w:hAnsi="微软雅黑" w:eastAsia="微软雅黑" w:cs="微软雅黑"/>
          <w:i w:val="0"/>
          <w:caps w:val="0"/>
          <w:spacing w:val="8"/>
          <w:kern w:val="0"/>
          <w:sz w:val="22"/>
          <w:szCs w:val="22"/>
          <w:u w:val="none"/>
          <w:bdr w:val="none" w:color="auto" w:sz="0" w:space="0"/>
          <w:shd w:val="clear" w:fill="FFFFFF"/>
          <w:lang w:val="en-US" w:eastAsia="zh-CN" w:bidi="ar"/>
        </w:rPr>
        <w:fldChar w:fldCharType="end"/>
      </w:r>
      <w:r>
        <w:rPr>
          <w:rFonts w:hint="eastAsia" w:ascii="微软雅黑" w:hAnsi="微软雅黑" w:eastAsia="微软雅黑" w:cs="微软雅黑"/>
          <w:i w:val="0"/>
          <w:caps w:val="0"/>
          <w:color w:val="333333"/>
          <w:spacing w:val="8"/>
          <w:kern w:val="0"/>
          <w:sz w:val="0"/>
          <w:szCs w:val="0"/>
          <w:bdr w:val="none" w:color="auto" w:sz="0" w:space="0"/>
          <w:shd w:val="clear" w:fill="FFFFFF"/>
          <w:lang w:val="en-US" w:eastAsia="zh-CN" w:bidi="ar"/>
        </w:rPr>
        <w:t> </w:t>
      </w:r>
      <w:r>
        <w:rPr>
          <w:rStyle w:val="9"/>
          <w:rFonts w:hint="eastAsia" w:ascii="微软雅黑" w:hAnsi="微软雅黑" w:eastAsia="微软雅黑" w:cs="微软雅黑"/>
          <w:i w:val="0"/>
          <w:caps w:val="0"/>
          <w:color w:val="333333"/>
          <w:spacing w:val="8"/>
          <w:kern w:val="0"/>
          <w:sz w:val="22"/>
          <w:szCs w:val="22"/>
          <w:bdr w:val="none" w:color="auto" w:sz="0" w:space="0"/>
          <w:shd w:val="clear" w:fill="FFFFFF"/>
          <w:lang w:val="en-US" w:eastAsia="zh-CN" w:bidi="ar"/>
        </w:rPr>
        <w:t>6月24日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30" w:afterAutospacing="0" w:line="300" w:lineRule="atLeast"/>
        <w:ind w:left="0" w:right="0" w:firstLine="0"/>
        <w:jc w:val="left"/>
      </w:pPr>
      <w:r>
        <w:rPr>
          <w:rStyle w:val="8"/>
          <w:rFonts w:hint="eastAsia" w:ascii="微软雅黑" w:hAnsi="微软雅黑" w:eastAsia="微软雅黑" w:cs="微软雅黑"/>
          <w:i w:val="0"/>
          <w:caps w:val="0"/>
          <w:color w:val="333333"/>
          <w:spacing w:val="8"/>
          <w:sz w:val="25"/>
          <w:szCs w:val="25"/>
          <w:bdr w:val="none" w:color="auto" w:sz="0" w:space="0"/>
          <w:shd w:val="clear" w:fill="FFFFFF"/>
        </w:rPr>
        <w:t>关键词</w:t>
      </w:r>
      <w:r>
        <w:rPr>
          <w:rStyle w:val="8"/>
          <w:rFonts w:hint="eastAsia" w:ascii="微软雅黑" w:hAnsi="微软雅黑" w:eastAsia="微软雅黑" w:cs="微软雅黑"/>
          <w:i w:val="0"/>
          <w:caps w:val="0"/>
          <w:color w:val="333333"/>
          <w:spacing w:val="8"/>
          <w:sz w:val="25"/>
          <w:szCs w:val="25"/>
          <w:bdr w:val="none" w:color="auto" w:sz="0" w:space="0"/>
          <w:shd w:val="clear" w:fill="FFFFFF"/>
          <w:lang w:val="en-US" w:eastAsia="zh-CN"/>
        </w:rPr>
        <w:t xml:space="preserve">       </w:t>
      </w:r>
      <w:r>
        <w:rPr>
          <w:rStyle w:val="8"/>
          <w:rFonts w:hint="eastAsia" w:ascii="微软雅黑" w:hAnsi="微软雅黑" w:eastAsia="微软雅黑" w:cs="微软雅黑"/>
          <w:i w:val="0"/>
          <w:caps w:val="0"/>
          <w:color w:val="333333"/>
          <w:spacing w:val="8"/>
          <w:sz w:val="25"/>
          <w:szCs w:val="25"/>
          <w:bdr w:val="none" w:color="auto" w:sz="0" w:space="0"/>
          <w:shd w:val="clear" w:fill="FFFFFF"/>
        </w:rPr>
        <w:t>投标保证金；</w:t>
      </w:r>
      <w:r>
        <w:rPr>
          <w:rStyle w:val="8"/>
          <w:rFonts w:hint="eastAsia" w:ascii="微软雅黑" w:hAnsi="微软雅黑" w:eastAsia="微软雅黑" w:cs="微软雅黑"/>
          <w:i w:val="0"/>
          <w:caps w:val="0"/>
          <w:color w:val="333333"/>
          <w:spacing w:val="8"/>
          <w:sz w:val="25"/>
          <w:szCs w:val="25"/>
          <w:bdr w:val="none" w:color="auto" w:sz="0" w:space="0"/>
          <w:shd w:val="clear" w:fill="FFFFFF"/>
          <w:lang w:val="en-US" w:eastAsia="zh-CN"/>
        </w:rPr>
        <w:t xml:space="preserve">     </w:t>
      </w:r>
      <w:r>
        <w:rPr>
          <w:rStyle w:val="8"/>
          <w:rFonts w:hint="eastAsia" w:ascii="微软雅黑" w:hAnsi="微软雅黑" w:eastAsia="微软雅黑" w:cs="微软雅黑"/>
          <w:i w:val="0"/>
          <w:caps w:val="0"/>
          <w:color w:val="333333"/>
          <w:spacing w:val="8"/>
          <w:sz w:val="25"/>
          <w:szCs w:val="25"/>
          <w:bdr w:val="none" w:color="auto" w:sz="0" w:space="0"/>
          <w:shd w:val="clear" w:fill="FFFFFF"/>
        </w:rPr>
        <w:t>放弃中标；</w:t>
      </w:r>
      <w:r>
        <w:rPr>
          <w:rStyle w:val="8"/>
          <w:rFonts w:hint="eastAsia" w:ascii="微软雅黑" w:hAnsi="微软雅黑" w:eastAsia="微软雅黑" w:cs="微软雅黑"/>
          <w:i w:val="0"/>
          <w:caps w:val="0"/>
          <w:color w:val="333333"/>
          <w:spacing w:val="8"/>
          <w:sz w:val="25"/>
          <w:szCs w:val="25"/>
          <w:bdr w:val="none" w:color="auto" w:sz="0" w:space="0"/>
          <w:shd w:val="clear" w:fill="FFFFFF"/>
          <w:lang w:val="en-US" w:eastAsia="zh-CN"/>
        </w:rPr>
        <w:t xml:space="preserve">      </w:t>
      </w:r>
      <w:r>
        <w:rPr>
          <w:rStyle w:val="8"/>
          <w:rFonts w:hint="eastAsia" w:ascii="微软雅黑" w:hAnsi="微软雅黑" w:eastAsia="微软雅黑" w:cs="微软雅黑"/>
          <w:i w:val="0"/>
          <w:caps w:val="0"/>
          <w:color w:val="333333"/>
          <w:spacing w:val="8"/>
          <w:sz w:val="25"/>
          <w:szCs w:val="25"/>
          <w:bdr w:val="none" w:color="auto" w:sz="0" w:space="0"/>
          <w:shd w:val="clear" w:fill="FFFFFF"/>
        </w:rPr>
        <w:t>违约责任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8"/>
          <w:rFonts w:hint="eastAsia" w:ascii="微软雅黑" w:hAnsi="微软雅黑" w:eastAsia="微软雅黑" w:cs="微软雅黑"/>
          <w:i w:val="0"/>
          <w:caps w:val="0"/>
          <w:color w:val="333333"/>
          <w:spacing w:val="8"/>
          <w:sz w:val="25"/>
          <w:szCs w:val="25"/>
          <w:bdr w:val="none" w:color="auto" w:sz="0" w:space="0"/>
          <w:shd w:val="clear" w:fill="FFFFFF"/>
        </w:rPr>
        <w:t>案例回放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caps w:val="0"/>
          <w:color w:val="333333"/>
          <w:spacing w:val="8"/>
          <w:sz w:val="25"/>
          <w:szCs w:val="25"/>
          <w:bdr w:val="none" w:color="auto" w:sz="0" w:space="0"/>
          <w:shd w:val="clear" w:fill="FFFFFF"/>
        </w:rPr>
        <w:t>2018年3月，某采购人委托代理机构实施IT设备政府采购，中标通知书发出第3天，排名第一的中标候选供应商提出因代理产品调整，可能导致无法按时供货为由，决定放弃中标。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caps w:val="0"/>
          <w:color w:val="333333"/>
          <w:spacing w:val="8"/>
          <w:sz w:val="25"/>
          <w:szCs w:val="25"/>
          <w:bdr w:val="none" w:color="auto" w:sz="0" w:space="0"/>
          <w:shd w:val="clear" w:fill="FFFFFF"/>
        </w:rPr>
        <w:t>其后，采购人与排名第二的中标候选供应商签订了政府采购合同。而排名第二的中标候选供应商的报价，比第一中标候选供应商的高出110万元。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caps w:val="0"/>
          <w:color w:val="333333"/>
          <w:spacing w:val="8"/>
          <w:sz w:val="25"/>
          <w:szCs w:val="25"/>
          <w:bdr w:val="none" w:color="auto" w:sz="0" w:space="0"/>
          <w:shd w:val="clear" w:fill="FFFFFF"/>
        </w:rPr>
        <w:t>之后，政府采购项目虽然正常履行，但是采购人对采购代理机构比较不满意。在采购人代表看来，在此次采购中，放弃中标的供应商可能是违法的，但是代理机构也有责任，因为在合同签订之前代理机构就擅自将排名第一的中标候选供应商的投标保证金予以退还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caps w:val="0"/>
          <w:color w:val="333333"/>
          <w:spacing w:val="8"/>
          <w:sz w:val="25"/>
          <w:szCs w:val="25"/>
          <w:bdr w:val="none" w:color="auto" w:sz="0" w:space="0"/>
          <w:shd w:val="clear" w:fill="FFFFFF"/>
        </w:rPr>
        <w:t>在今年的监督检查中，相关人员就提出，该项目为什么没有和第一中标候选人签订合同？采购人代表反馈，这是因为第一中标供应商放弃中标，才和第二中标候选供应商签订了中标合同。于是，相关工作人员就提出：没收的投标保证金去哪儿了呢？因为监督检查中发现的问题，采购人代表对该项目的代理机构意见就更大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8"/>
          <w:rFonts w:hint="eastAsia" w:ascii="微软雅黑" w:hAnsi="微软雅黑" w:eastAsia="微软雅黑" w:cs="微软雅黑"/>
          <w:i w:val="0"/>
          <w:caps w:val="0"/>
          <w:color w:val="333333"/>
          <w:spacing w:val="8"/>
          <w:sz w:val="25"/>
          <w:szCs w:val="25"/>
          <w:bdr w:val="none" w:color="auto" w:sz="0" w:space="0"/>
          <w:shd w:val="clear" w:fill="FFFFFF"/>
        </w:rPr>
        <w:t>问题引出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8"/>
          <w:rFonts w:hint="eastAsia" w:ascii="微软雅黑" w:hAnsi="微软雅黑" w:eastAsia="微软雅黑" w:cs="微软雅黑"/>
          <w:i w:val="0"/>
          <w:caps w:val="0"/>
          <w:color w:val="333333"/>
          <w:spacing w:val="8"/>
          <w:sz w:val="25"/>
          <w:szCs w:val="25"/>
          <w:bdr w:val="none" w:color="auto" w:sz="0" w:space="0"/>
          <w:shd w:val="clear" w:fill="FFFFFF"/>
        </w:rPr>
        <w:t>1.中标供应商放弃中标违法吗？供应商应承担怎样的法律责任？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8"/>
          <w:rFonts w:hint="eastAsia" w:ascii="微软雅黑" w:hAnsi="微软雅黑" w:eastAsia="微软雅黑" w:cs="微软雅黑"/>
          <w:i w:val="0"/>
          <w:caps w:val="0"/>
          <w:color w:val="333333"/>
          <w:spacing w:val="8"/>
          <w:sz w:val="25"/>
          <w:szCs w:val="25"/>
          <w:bdr w:val="none" w:color="auto" w:sz="0" w:space="0"/>
          <w:shd w:val="clear" w:fill="FFFFFF"/>
        </w:rPr>
        <w:t>2.代理机构未没收放弃中标供应商的投标保证金，是否违约？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8"/>
          <w:rFonts w:hint="eastAsia" w:ascii="微软雅黑" w:hAnsi="微软雅黑" w:eastAsia="微软雅黑" w:cs="微软雅黑"/>
          <w:i w:val="0"/>
          <w:caps w:val="0"/>
          <w:color w:val="333333"/>
          <w:spacing w:val="8"/>
          <w:sz w:val="25"/>
          <w:szCs w:val="25"/>
          <w:bdr w:val="none" w:color="auto" w:sz="0" w:space="0"/>
          <w:shd w:val="clear" w:fill="FFFFFF"/>
        </w:rPr>
        <w:t>3.采购人现在还能否追究代理机构、供应商的赔偿责任？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8"/>
          <w:rFonts w:hint="eastAsia" w:ascii="微软雅黑" w:hAnsi="微软雅黑" w:eastAsia="微软雅黑" w:cs="微软雅黑"/>
          <w:i w:val="0"/>
          <w:caps w:val="0"/>
          <w:color w:val="333333"/>
          <w:spacing w:val="8"/>
          <w:sz w:val="25"/>
          <w:szCs w:val="25"/>
          <w:bdr w:val="none" w:color="auto" w:sz="0" w:space="0"/>
          <w:shd w:val="clear" w:fill="FFFFFF"/>
        </w:rPr>
        <w:t>4.如果代理机构的行为违法违规，采购人该怎么办？</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8"/>
          <w:rFonts w:hint="eastAsia" w:ascii="微软雅黑" w:hAnsi="微软雅黑" w:eastAsia="微软雅黑" w:cs="微软雅黑"/>
          <w:i w:val="0"/>
          <w:caps w:val="0"/>
          <w:color w:val="333333"/>
          <w:spacing w:val="8"/>
          <w:sz w:val="25"/>
          <w:szCs w:val="25"/>
          <w:bdr w:val="none" w:color="auto" w:sz="0" w:space="0"/>
          <w:shd w:val="clear" w:fill="FFFFFF"/>
        </w:rPr>
        <w:t>专家点评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8"/>
          <w:rFonts w:hint="eastAsia" w:ascii="微软雅黑" w:hAnsi="微软雅黑" w:eastAsia="微软雅黑" w:cs="微软雅黑"/>
          <w:i w:val="0"/>
          <w:caps w:val="0"/>
          <w:color w:val="333333"/>
          <w:spacing w:val="8"/>
          <w:sz w:val="25"/>
          <w:szCs w:val="25"/>
          <w:bdr w:val="none" w:color="auto" w:sz="0" w:space="0"/>
          <w:shd w:val="clear" w:fill="FFFFFF"/>
        </w:rPr>
        <w:t>问题一：</w:t>
      </w:r>
      <w:r>
        <w:rPr>
          <w:rFonts w:hint="eastAsia" w:ascii="微软雅黑" w:hAnsi="微软雅黑" w:eastAsia="微软雅黑" w:cs="微软雅黑"/>
          <w:i w:val="0"/>
          <w:caps w:val="0"/>
          <w:color w:val="333333"/>
          <w:spacing w:val="8"/>
          <w:sz w:val="25"/>
          <w:szCs w:val="25"/>
          <w:bdr w:val="none" w:color="auto" w:sz="0" w:space="0"/>
          <w:shd w:val="clear" w:fill="FFFFFF"/>
        </w:rPr>
        <w:t>中标供应商放弃中标违法，应当承担法律责任。《政府采购法》第四十六条明确规定，中标、成交通知书对采购人和中标、成交供应商均具有法律效力。中标、成交通知书发出后，采购人改变中标、成交结果的，或者中标、成交供应商放弃中标、成交项目的，应当依法承担法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caps w:val="0"/>
          <w:color w:val="333333"/>
          <w:spacing w:val="8"/>
          <w:sz w:val="25"/>
          <w:szCs w:val="25"/>
          <w:bdr w:val="none" w:color="auto" w:sz="0" w:space="0"/>
          <w:shd w:val="clear" w:fill="FFFFFF"/>
        </w:rPr>
        <w:t>供应商承担的法律责任为缔约过失责任。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caps w:val="0"/>
          <w:color w:val="333333"/>
          <w:spacing w:val="8"/>
          <w:sz w:val="25"/>
          <w:szCs w:val="25"/>
          <w:bdr w:val="none" w:color="auto" w:sz="0" w:space="0"/>
          <w:shd w:val="clear" w:fill="FFFFFF"/>
        </w:rPr>
        <w:t>《政府采购货物和服务招标投标管理办法》第七十条规定：“中标通知书发出后，采购人不得违法改变中标结果，中标人无正当理由不得放弃中标。”案例中，中标通知书发出后，供应商单方面放弃中标资格，应当依法承担法律责任。那么其应当承担何种法律责任呢？《政府采购法》第四十三条规定：“政府采购合同适用合同法。”《合同法》第四十二条规定：“当事人在订立合同过程中有下列情形之一，给对方造成损失的，应当承担损害赔偿责任：（一）假借订立合同，恶意进行磋商；（二）故意隐瞒与订立合同有关的重要事实或者提供虚假情况；（三）有其他违背诚实信用原则的行为。”中标通知书对招、投标双方均具有法律效力。该法律约束力是拘束采购人和中标人签订合同的法律约束力，对这种法律强制力的违反应承担合同订立过程中的缔约过失责任。案例中，供应商放弃中标资格，不与采购人签订合同，导致双方之间合同不能缔结，应承担缔约过失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caps w:val="0"/>
          <w:color w:val="333333"/>
          <w:spacing w:val="8"/>
          <w:sz w:val="25"/>
          <w:szCs w:val="25"/>
          <w:bdr w:val="none" w:color="auto" w:sz="0" w:space="0"/>
          <w:shd w:val="clear" w:fill="FFFFFF"/>
        </w:rPr>
        <w:t>根据《政府采购法实施条例》第七十二条和《政府采购法》第七十七条的规定，可以对放弃中标的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8"/>
          <w:rFonts w:hint="eastAsia" w:ascii="微软雅黑" w:hAnsi="微软雅黑" w:eastAsia="微软雅黑" w:cs="微软雅黑"/>
          <w:i w:val="0"/>
          <w:caps w:val="0"/>
          <w:color w:val="333333"/>
          <w:spacing w:val="8"/>
          <w:sz w:val="25"/>
          <w:szCs w:val="25"/>
          <w:bdr w:val="none" w:color="auto" w:sz="0" w:space="0"/>
          <w:shd w:val="clear" w:fill="FFFFFF"/>
        </w:rPr>
        <w:t>问题二：</w:t>
      </w:r>
      <w:r>
        <w:rPr>
          <w:rFonts w:hint="eastAsia" w:ascii="微软雅黑" w:hAnsi="微软雅黑" w:eastAsia="微软雅黑" w:cs="微软雅黑"/>
          <w:b/>
          <w:bCs/>
          <w:i w:val="0"/>
          <w:caps w:val="0"/>
          <w:color w:val="333333"/>
          <w:spacing w:val="8"/>
          <w:sz w:val="25"/>
          <w:szCs w:val="25"/>
          <w:highlight w:val="cyan"/>
          <w:bdr w:val="none" w:color="auto" w:sz="0" w:space="0"/>
          <w:shd w:val="clear" w:fill="FFFFFF"/>
        </w:rPr>
        <w:t>代理机构</w:t>
      </w:r>
      <w:r>
        <w:rPr>
          <w:rFonts w:hint="eastAsia" w:ascii="微软雅黑" w:hAnsi="微软雅黑" w:eastAsia="微软雅黑" w:cs="微软雅黑"/>
          <w:b/>
          <w:bCs/>
          <w:i w:val="0"/>
          <w:caps w:val="0"/>
          <w:color w:val="FF0000"/>
          <w:spacing w:val="8"/>
          <w:sz w:val="25"/>
          <w:szCs w:val="25"/>
          <w:highlight w:val="cyan"/>
          <w:bdr w:val="none" w:color="auto" w:sz="0" w:space="0"/>
          <w:shd w:val="clear" w:fill="FFFFFF"/>
        </w:rPr>
        <w:t>未没收</w:t>
      </w:r>
      <w:r>
        <w:rPr>
          <w:rFonts w:hint="eastAsia" w:ascii="微软雅黑" w:hAnsi="微软雅黑" w:eastAsia="微软雅黑" w:cs="微软雅黑"/>
          <w:b/>
          <w:bCs/>
          <w:i w:val="0"/>
          <w:caps w:val="0"/>
          <w:color w:val="333333"/>
          <w:spacing w:val="8"/>
          <w:sz w:val="25"/>
          <w:szCs w:val="25"/>
          <w:highlight w:val="cyan"/>
          <w:bdr w:val="none" w:color="auto" w:sz="0" w:space="0"/>
          <w:shd w:val="clear" w:fill="FFFFFF"/>
        </w:rPr>
        <w:t>放弃中标供应商的投标保证金，有可能构成违约。</w:t>
      </w:r>
      <w:r>
        <w:rPr>
          <w:rFonts w:hint="eastAsia" w:ascii="微软雅黑" w:hAnsi="微软雅黑" w:eastAsia="微软雅黑" w:cs="微软雅黑"/>
          <w:i w:val="0"/>
          <w:caps w:val="0"/>
          <w:color w:val="333333"/>
          <w:spacing w:val="8"/>
          <w:sz w:val="25"/>
          <w:szCs w:val="25"/>
          <w:bdr w:val="none" w:color="auto" w:sz="0" w:space="0"/>
          <w:shd w:val="clear" w:fill="FFFFFF"/>
        </w:rPr>
        <w:t>《政府采购法实施条例》第十六条第二款规定：“采购人和采购代理机构应当按照委托代理协议履行各自义务，采购代理机构不得超越代理权限。”代理机构在采购过程中应当履行代理协议约定的义务，否则构成违约。《政府采购货物和服务招标投标管理办法》第二十条明确规定，招标文件应当包括的主要内容有不予退还投标保证金的情形。通常情况下，放弃中标资格会被列入不予退还投标保证金的情形。如果招标文件规定了不予退还保证金的条款，而代理机构在供应商放弃中标资格的情形下依然退还投标保证金，极有可能构成违约。当然，具体还要看招标文件中是否明确将放弃中标列为了不予退还投标保证金的情形，也要看委托代理协议约定的具体内容。如果委托代理协议已经将严格执行招标文件规定，而招标文件中也规定了不予退还保证金条款，那么代理机构的行为就构成违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8"/>
          <w:rFonts w:hint="eastAsia" w:ascii="微软雅黑" w:hAnsi="微软雅黑" w:eastAsia="微软雅黑" w:cs="微软雅黑"/>
          <w:i w:val="0"/>
          <w:caps w:val="0"/>
          <w:color w:val="333333"/>
          <w:spacing w:val="8"/>
          <w:sz w:val="25"/>
          <w:szCs w:val="25"/>
          <w:bdr w:val="none" w:color="auto" w:sz="0" w:space="0"/>
          <w:shd w:val="clear" w:fill="FFFFFF"/>
        </w:rPr>
        <w:t>问题三：</w:t>
      </w:r>
      <w:r>
        <w:rPr>
          <w:rFonts w:hint="eastAsia" w:ascii="微软雅黑" w:hAnsi="微软雅黑" w:eastAsia="微软雅黑" w:cs="微软雅黑"/>
          <w:i w:val="0"/>
          <w:caps w:val="0"/>
          <w:color w:val="333333"/>
          <w:spacing w:val="8"/>
          <w:sz w:val="25"/>
          <w:szCs w:val="25"/>
          <w:bdr w:val="none" w:color="auto" w:sz="0" w:space="0"/>
          <w:shd w:val="clear" w:fill="FFFFFF"/>
        </w:rPr>
        <w:t>采购人现在能否追究代理机构、供应商的赔偿责任？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caps w:val="0"/>
          <w:color w:val="333333"/>
          <w:spacing w:val="8"/>
          <w:sz w:val="25"/>
          <w:szCs w:val="25"/>
          <w:bdr w:val="none" w:color="auto" w:sz="0" w:space="0"/>
          <w:shd w:val="clear" w:fill="FFFFFF"/>
        </w:rPr>
        <w:t>如果案例中采购人追究代理机构、供应商的赔偿责任，现在还来得及。依据2017年10月1日起施行《民法总则》第一百八十八条规定，向人民法院请求保护民事权利的诉讼时效期间为三年，自2018年3月违约事实发生至今并未超过三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8"/>
          <w:rFonts w:hint="eastAsia" w:ascii="微软雅黑" w:hAnsi="微软雅黑" w:eastAsia="微软雅黑" w:cs="微软雅黑"/>
          <w:i w:val="0"/>
          <w:caps w:val="0"/>
          <w:color w:val="333333"/>
          <w:spacing w:val="8"/>
          <w:sz w:val="25"/>
          <w:szCs w:val="25"/>
          <w:bdr w:val="none" w:color="auto" w:sz="0" w:space="0"/>
          <w:shd w:val="clear" w:fill="FFFFFF"/>
        </w:rPr>
        <w:t>问题四：</w:t>
      </w:r>
      <w:r>
        <w:rPr>
          <w:rFonts w:hint="eastAsia" w:ascii="微软雅黑" w:hAnsi="微软雅黑" w:eastAsia="微软雅黑" w:cs="微软雅黑"/>
          <w:i w:val="0"/>
          <w:caps w:val="0"/>
          <w:color w:val="333333"/>
          <w:spacing w:val="8"/>
          <w:sz w:val="25"/>
          <w:szCs w:val="25"/>
          <w:bdr w:val="none" w:color="auto" w:sz="0" w:space="0"/>
          <w:shd w:val="clear" w:fill="FFFFFF"/>
        </w:rPr>
        <w:t>如果采购代理机构出现行为违法，采购人应当报本级财政部门，由财政部门根据《政府采购法》第七十八条的规定，可以在一至三年内禁止其代理政府采购业务，构成犯罪的，依法追究刑事责任。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8"/>
          <w:rFonts w:hint="eastAsia" w:ascii="微软雅黑" w:hAnsi="微软雅黑" w:eastAsia="微软雅黑" w:cs="微软雅黑"/>
          <w:i w:val="0"/>
          <w:caps w:val="0"/>
          <w:color w:val="333333"/>
          <w:spacing w:val="8"/>
          <w:sz w:val="25"/>
          <w:szCs w:val="25"/>
          <w:bdr w:val="none" w:color="auto" w:sz="0" w:space="0"/>
          <w:shd w:val="clear" w:fill="FFFFFF"/>
        </w:rPr>
        <w:t>法规适用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8"/>
          <w:rFonts w:hint="eastAsia" w:ascii="微软雅黑" w:hAnsi="微软雅黑" w:eastAsia="微软雅黑" w:cs="微软雅黑"/>
          <w:i w:val="0"/>
          <w:caps w:val="0"/>
          <w:color w:val="AB1942"/>
          <w:spacing w:val="8"/>
          <w:sz w:val="25"/>
          <w:szCs w:val="25"/>
          <w:bdr w:val="none" w:color="auto" w:sz="0" w:space="0"/>
          <w:shd w:val="clear" w:fill="FFFFFF"/>
        </w:rPr>
        <w:t>《政府采购法》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caps w:val="0"/>
          <w:color w:val="333333"/>
          <w:spacing w:val="8"/>
          <w:sz w:val="25"/>
          <w:szCs w:val="25"/>
          <w:bdr w:val="none" w:color="auto" w:sz="0" w:space="0"/>
          <w:shd w:val="clear" w:fill="FFFFFF"/>
        </w:rPr>
        <w:t>第四十六条　采购人与中标、成交供应商应当在中标、成交通知书发出之日起三十日内，按照采购文件确定的事项签订政府采购合同。中标、成交通知书对采购人和中标、成交供应商均具有法律效力。中标、成交通知书发出后，采购人改变中标、成交结果的，或者中标、成交供应商放弃中标、成交项目的，应当依法承担法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caps w:val="0"/>
          <w:color w:val="333333"/>
          <w:spacing w:val="8"/>
          <w:sz w:val="25"/>
          <w:szCs w:val="25"/>
          <w:highlight w:val="cyan"/>
          <w:bdr w:val="none" w:color="auto" w:sz="0" w:space="0"/>
          <w:shd w:val="clear" w:fill="FFFFFF"/>
        </w:rPr>
        <w:t>第七十二条</w:t>
      </w:r>
      <w:r>
        <w:rPr>
          <w:rFonts w:hint="eastAsia" w:ascii="微软雅黑" w:hAnsi="微软雅黑" w:eastAsia="微软雅黑" w:cs="微软雅黑"/>
          <w:i w:val="0"/>
          <w:caps w:val="0"/>
          <w:color w:val="333333"/>
          <w:spacing w:val="8"/>
          <w:sz w:val="25"/>
          <w:szCs w:val="25"/>
          <w:bdr w:val="none" w:color="auto" w:sz="0" w:space="0"/>
          <w:shd w:val="clear" w:fill="FFFFFF"/>
        </w:rPr>
        <w:t>　供应商有下列情形之一的，依照</w:t>
      </w:r>
      <w:r>
        <w:rPr>
          <w:rFonts w:hint="eastAsia" w:ascii="微软雅黑" w:hAnsi="微软雅黑" w:eastAsia="微软雅黑" w:cs="微软雅黑"/>
          <w:i w:val="0"/>
          <w:caps w:val="0"/>
          <w:color w:val="FF0000"/>
          <w:spacing w:val="8"/>
          <w:sz w:val="25"/>
          <w:szCs w:val="25"/>
          <w:bdr w:val="none" w:color="auto" w:sz="0" w:space="0"/>
          <w:shd w:val="clear" w:fill="FFFFFF"/>
        </w:rPr>
        <w:t>政府采购法第七十七条第一款</w:t>
      </w:r>
      <w:r>
        <w:rPr>
          <w:rFonts w:hint="eastAsia" w:ascii="微软雅黑" w:hAnsi="微软雅黑" w:eastAsia="微软雅黑" w:cs="微软雅黑"/>
          <w:i w:val="0"/>
          <w:caps w:val="0"/>
          <w:color w:val="333333"/>
          <w:spacing w:val="8"/>
          <w:sz w:val="25"/>
          <w:szCs w:val="25"/>
          <w:bdr w:val="none" w:color="auto" w:sz="0" w:space="0"/>
          <w:shd w:val="clear" w:fill="FFFFFF"/>
        </w:rPr>
        <w:t>的规定追究法律责任：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caps w:val="0"/>
          <w:color w:val="333333"/>
          <w:spacing w:val="8"/>
          <w:sz w:val="25"/>
          <w:szCs w:val="25"/>
          <w:bdr w:val="none" w:color="auto" w:sz="0" w:space="0"/>
          <w:shd w:val="clear" w:fill="FFFFFF"/>
        </w:rPr>
        <w:t>（一）向评标委员会、竞争性谈判小组或者询价小组成员行贿或者提供其他不正当利益；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caps w:val="0"/>
          <w:color w:val="333333"/>
          <w:spacing w:val="8"/>
          <w:sz w:val="25"/>
          <w:szCs w:val="25"/>
          <w:bdr w:val="none" w:color="auto" w:sz="0" w:space="0"/>
          <w:shd w:val="clear" w:fill="FFFFFF"/>
        </w:rPr>
        <w:t>（二）</w:t>
      </w:r>
      <w:r>
        <w:rPr>
          <w:rFonts w:hint="eastAsia" w:ascii="微软雅黑" w:hAnsi="微软雅黑" w:eastAsia="微软雅黑" w:cs="微软雅黑"/>
          <w:i w:val="0"/>
          <w:caps w:val="0"/>
          <w:color w:val="FF0000"/>
          <w:spacing w:val="8"/>
          <w:sz w:val="25"/>
          <w:szCs w:val="25"/>
          <w:bdr w:val="none" w:color="auto" w:sz="0" w:space="0"/>
          <w:shd w:val="clear" w:fill="FFFFFF"/>
        </w:rPr>
        <w:t>中标或者成交后无正当理由拒不与采购人签订政府采购合同；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FF0000"/>
        </w:rPr>
      </w:pPr>
      <w:r>
        <w:rPr>
          <w:rFonts w:hint="eastAsia" w:ascii="微软雅黑" w:hAnsi="微软雅黑" w:eastAsia="微软雅黑" w:cs="微软雅黑"/>
          <w:i w:val="0"/>
          <w:caps w:val="0"/>
          <w:color w:val="333333"/>
          <w:spacing w:val="8"/>
          <w:sz w:val="25"/>
          <w:szCs w:val="25"/>
          <w:bdr w:val="none" w:color="auto" w:sz="0" w:space="0"/>
          <w:shd w:val="clear" w:fill="FFFFFF"/>
        </w:rPr>
        <w:t>（三）</w:t>
      </w:r>
      <w:r>
        <w:rPr>
          <w:rFonts w:hint="eastAsia" w:ascii="微软雅黑" w:hAnsi="微软雅黑" w:eastAsia="微软雅黑" w:cs="微软雅黑"/>
          <w:i w:val="0"/>
          <w:caps w:val="0"/>
          <w:color w:val="FF0000"/>
          <w:spacing w:val="8"/>
          <w:sz w:val="25"/>
          <w:szCs w:val="25"/>
          <w:bdr w:val="none" w:color="auto" w:sz="0" w:space="0"/>
          <w:shd w:val="clear" w:fill="FFFFFF"/>
        </w:rPr>
        <w:t>未按照采购文件确定的事项签订政府采购合同；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caps w:val="0"/>
          <w:color w:val="333333"/>
          <w:spacing w:val="8"/>
          <w:sz w:val="25"/>
          <w:szCs w:val="25"/>
          <w:bdr w:val="none" w:color="auto" w:sz="0" w:space="0"/>
          <w:shd w:val="clear" w:fill="FFFFFF"/>
        </w:rPr>
        <w:t>（四）将政府采购合同转包；</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caps w:val="0"/>
          <w:color w:val="333333"/>
          <w:spacing w:val="8"/>
          <w:sz w:val="25"/>
          <w:szCs w:val="25"/>
          <w:bdr w:val="none" w:color="auto" w:sz="0" w:space="0"/>
          <w:shd w:val="clear" w:fill="FFFFFF"/>
        </w:rPr>
        <w:t>（五）提供假冒伪劣产品；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caps w:val="0"/>
          <w:color w:val="333333"/>
          <w:spacing w:val="8"/>
          <w:sz w:val="25"/>
          <w:szCs w:val="25"/>
          <w:bdr w:val="none" w:color="auto" w:sz="0" w:space="0"/>
          <w:shd w:val="clear" w:fill="FFFFFF"/>
        </w:rPr>
        <w:t>（六）擅自变更、中止或者终止政府采购合同。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caps w:val="0"/>
          <w:color w:val="333333"/>
          <w:spacing w:val="8"/>
          <w:sz w:val="25"/>
          <w:szCs w:val="25"/>
          <w:bdr w:val="none" w:color="auto" w:sz="0" w:space="0"/>
          <w:shd w:val="clear" w:fill="FFFFFF"/>
        </w:rPr>
        <w:t>供应商有前款第一项规定情形的，中标、成交无效。评审阶段资格发生变化，供应商未依照本条例第二十一条的规定通知采购人和采购代理机构的，处以采购金额5‰的罚款，列入不良行为记录名单，中标、成交无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0" w:right="0"/>
        <w:jc w:val="both"/>
        <w:rPr>
          <w:spacing w:val="-15"/>
        </w:rPr>
      </w:pPr>
      <w:r>
        <w:rPr>
          <w:rFonts w:hint="eastAsia" w:ascii="微软雅黑" w:hAnsi="微软雅黑" w:eastAsia="微软雅黑" w:cs="微软雅黑"/>
          <w:i w:val="0"/>
          <w:caps w:val="0"/>
          <w:color w:val="333333"/>
          <w:spacing w:val="-15"/>
          <w:sz w:val="25"/>
          <w:szCs w:val="25"/>
          <w:bdr w:val="none" w:color="auto" w:sz="0" w:space="0"/>
          <w:shd w:val="clear" w:fill="EFEFEF"/>
        </w:rPr>
        <w:t>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0" w:right="0"/>
        <w:jc w:val="both"/>
        <w:rPr>
          <w:spacing w:val="-1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0" w:right="0"/>
        <w:jc w:val="both"/>
        <w:rPr>
          <w:spacing w:val="-15"/>
        </w:rPr>
      </w:pPr>
      <w:r>
        <w:rPr>
          <w:rFonts w:hint="eastAsia" w:ascii="微软雅黑" w:hAnsi="微软雅黑" w:eastAsia="微软雅黑" w:cs="微软雅黑"/>
          <w:i w:val="0"/>
          <w:caps w:val="0"/>
          <w:color w:val="333333"/>
          <w:spacing w:val="-15"/>
          <w:sz w:val="25"/>
          <w:szCs w:val="25"/>
          <w:bdr w:val="none" w:color="auto" w:sz="0" w:space="0"/>
          <w:shd w:val="clear" w:fill="EFEFEF"/>
        </w:rPr>
        <w:t>第七十八条　采购代理机构在代理政府采购业务中有违法行为的，按照有关法律规定处以罚款，可以在一至三年内禁止其代理政府采购业务，构成犯罪的，依法追究刑事责任。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8"/>
          <w:rFonts w:hint="eastAsia" w:ascii="微软雅黑" w:hAnsi="微软雅黑" w:eastAsia="微软雅黑" w:cs="微软雅黑"/>
          <w:i w:val="0"/>
          <w:caps w:val="0"/>
          <w:color w:val="AB1942"/>
          <w:spacing w:val="8"/>
          <w:sz w:val="25"/>
          <w:szCs w:val="25"/>
          <w:bdr w:val="none" w:color="auto" w:sz="0" w:space="0"/>
          <w:shd w:val="clear" w:fill="FFFFFF"/>
        </w:rPr>
        <w:t>《政府采购货物和服务招标投标管理办法》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caps w:val="0"/>
          <w:color w:val="333333"/>
          <w:spacing w:val="8"/>
          <w:sz w:val="25"/>
          <w:szCs w:val="25"/>
          <w:bdr w:val="none" w:color="auto" w:sz="0" w:space="0"/>
          <w:shd w:val="clear" w:fill="FFFFFF"/>
        </w:rPr>
        <w:t>第二十条　</w:t>
      </w:r>
      <w:r>
        <w:rPr>
          <w:rFonts w:hint="eastAsia" w:ascii="微软雅黑" w:hAnsi="微软雅黑" w:eastAsia="微软雅黑" w:cs="微软雅黑"/>
          <w:b/>
          <w:bCs/>
          <w:i w:val="0"/>
          <w:caps w:val="0"/>
          <w:color w:val="FF0000"/>
          <w:spacing w:val="8"/>
          <w:sz w:val="25"/>
          <w:szCs w:val="25"/>
          <w:bdr w:val="none" w:color="auto" w:sz="0" w:space="0"/>
          <w:shd w:val="clear" w:fill="FFFFFF"/>
        </w:rPr>
        <w:t>采购人或者采购代理机构应当根据采购项目的特点和采购需求编制招标文件</w:t>
      </w:r>
      <w:r>
        <w:rPr>
          <w:rFonts w:hint="eastAsia" w:ascii="微软雅黑" w:hAnsi="微软雅黑" w:eastAsia="微软雅黑" w:cs="微软雅黑"/>
          <w:i w:val="0"/>
          <w:caps w:val="0"/>
          <w:color w:val="333333"/>
          <w:spacing w:val="8"/>
          <w:sz w:val="25"/>
          <w:szCs w:val="25"/>
          <w:bdr w:val="none" w:color="auto" w:sz="0" w:space="0"/>
          <w:shd w:val="clear" w:fill="FFFFFF"/>
        </w:rPr>
        <w:t>。招标文件应当包括以下主要内容：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caps w:val="0"/>
          <w:color w:val="333333"/>
          <w:spacing w:val="8"/>
          <w:sz w:val="25"/>
          <w:szCs w:val="25"/>
          <w:bdr w:val="none" w:color="auto" w:sz="0" w:space="0"/>
          <w:shd w:val="clear" w:fill="FFFFFF"/>
        </w:rPr>
        <w:t>（一）投标邀请；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caps w:val="0"/>
          <w:color w:val="333333"/>
          <w:spacing w:val="8"/>
          <w:sz w:val="25"/>
          <w:szCs w:val="25"/>
          <w:bdr w:val="none" w:color="auto" w:sz="0" w:space="0"/>
          <w:shd w:val="clear" w:fill="FFFFFF"/>
        </w:rPr>
        <w:t>（二）投标人须知（包括投标文件的密封、签署、盖章要求等）；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caps w:val="0"/>
          <w:color w:val="333333"/>
          <w:spacing w:val="8"/>
          <w:sz w:val="25"/>
          <w:szCs w:val="25"/>
          <w:bdr w:val="none" w:color="auto" w:sz="0" w:space="0"/>
          <w:shd w:val="clear" w:fill="FFFFFF"/>
        </w:rPr>
        <w:t>（三）投标人应当提交的资格、资信证明文件；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caps w:val="0"/>
          <w:color w:val="333333"/>
          <w:spacing w:val="8"/>
          <w:sz w:val="25"/>
          <w:szCs w:val="25"/>
          <w:bdr w:val="none" w:color="auto" w:sz="0" w:space="0"/>
          <w:shd w:val="clear" w:fill="FFFFFF"/>
        </w:rPr>
        <w:t>（四）为落实政府采购政策，采购标的需满足的要求，以及投标人须提供的证明材料；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bCs/>
          <w:color w:val="FF0000"/>
        </w:rPr>
      </w:pPr>
      <w:r>
        <w:rPr>
          <w:rFonts w:hint="eastAsia" w:ascii="微软雅黑" w:hAnsi="微软雅黑" w:eastAsia="微软雅黑" w:cs="微软雅黑"/>
          <w:i w:val="0"/>
          <w:caps w:val="0"/>
          <w:color w:val="333333"/>
          <w:spacing w:val="8"/>
          <w:sz w:val="25"/>
          <w:szCs w:val="25"/>
          <w:bdr w:val="none" w:color="auto" w:sz="0" w:space="0"/>
          <w:shd w:val="clear" w:fill="FFFFFF"/>
        </w:rPr>
        <w:t>（五）</w:t>
      </w:r>
      <w:r>
        <w:rPr>
          <w:rFonts w:hint="eastAsia" w:ascii="微软雅黑" w:hAnsi="微软雅黑" w:eastAsia="微软雅黑" w:cs="微软雅黑"/>
          <w:b/>
          <w:bCs/>
          <w:i w:val="0"/>
          <w:caps w:val="0"/>
          <w:color w:val="FF0000"/>
          <w:spacing w:val="8"/>
          <w:sz w:val="25"/>
          <w:szCs w:val="25"/>
          <w:bdr w:val="none" w:color="auto" w:sz="0" w:space="0"/>
          <w:shd w:val="clear" w:fill="FFFFFF"/>
        </w:rPr>
        <w:t>投标文件编制要求、投标报价要求和投标保证金交纳、退还方式以及不予退还投标保证金的情形；</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caps w:val="0"/>
          <w:color w:val="333333"/>
          <w:spacing w:val="8"/>
          <w:sz w:val="25"/>
          <w:szCs w:val="25"/>
          <w:bdr w:val="none" w:color="auto" w:sz="0" w:space="0"/>
          <w:shd w:val="clear" w:fill="FFFFFF"/>
        </w:rPr>
        <w:t>民法总则》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caps w:val="0"/>
          <w:color w:val="FF0000"/>
          <w:spacing w:val="8"/>
          <w:sz w:val="25"/>
          <w:szCs w:val="25"/>
          <w:bdr w:val="none" w:color="auto" w:sz="0" w:space="0"/>
          <w:shd w:val="clear" w:fill="FFFFFF"/>
        </w:rPr>
        <w:t>第一百八十八条 向人民法院请求保护民事权利的诉讼时效期间为三年。</w:t>
      </w:r>
      <w:r>
        <w:rPr>
          <w:rFonts w:hint="eastAsia" w:ascii="微软雅黑" w:hAnsi="微软雅黑" w:eastAsia="微软雅黑" w:cs="微软雅黑"/>
          <w:i w:val="0"/>
          <w:caps w:val="0"/>
          <w:color w:val="333333"/>
          <w:spacing w:val="8"/>
          <w:sz w:val="25"/>
          <w:szCs w:val="25"/>
          <w:bdr w:val="none" w:color="auto" w:sz="0" w:space="0"/>
          <w:shd w:val="clear" w:fill="FFFFFF"/>
        </w:rPr>
        <w:t>法律另有规定的，依照其规定。诉讼时效期间自权利人知道或者应当知道权利受到损害以及义务人之日起计算。法律另有规定的，依照其规定。但是自权利受到损害之日起超过二十年的，人民法院不予保护；有特殊情况的，人民法院可以根据权利人的申请决定延长。</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ufGT8ICAADWBQAADgAAAAAA&#10;AAABACAAAAAfAQAAZHJzL2Uyb0RvYy54bWxQSwUGAAAAAAYABgBZAQAAUwY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1B49DA"/>
    <w:rsid w:val="281B4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Emphasis"/>
    <w:basedOn w:val="7"/>
    <w:qFormat/>
    <w:uiPriority w:val="0"/>
    <w:rPr>
      <w:i/>
    </w:rPr>
  </w:style>
  <w:style w:type="character" w:styleId="10">
    <w:name w:val="Hyperlink"/>
    <w:basedOn w:val="7"/>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2020-08-07T14:46:00Z</dcterms:created>
  <dc:creator>福建万祥招标代理有限公司</dc:creator>
  <cp:lastModifiedBy>福建万祥招标代理有限公司</cp:lastModifiedBy>
  <dcterms:modified xsi:type="dcterms:W3CDTF">2020-08-07T15:01:36Z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