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A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firstLine="723" w:firstLineChars="200"/>
        <w:jc w:val="left"/>
        <w:textAlignment w:val="baseline"/>
        <w:rPr>
          <w:rFonts w:hint="eastAsia" w:cs="宋体"/>
          <w:sz w:val="36"/>
          <w:szCs w:val="36"/>
          <w:u w:val="none"/>
          <w:lang w:val="en-US" w:eastAsia="zh-CN"/>
        </w:rPr>
      </w:pPr>
      <w:r>
        <w:rPr>
          <w:rFonts w:hint="eastAsia" w:cs="宋体"/>
          <w:sz w:val="36"/>
          <w:szCs w:val="36"/>
          <w:u w:val="none"/>
          <w:lang w:val="en-US" w:eastAsia="zh-CN"/>
        </w:rPr>
        <w:t>漳平市妇幼保健院孤独症评估与康复系统设备一批</w:t>
      </w:r>
    </w:p>
    <w:p w14:paraId="6E35F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firstLine="2881" w:firstLineChars="800"/>
        <w:jc w:val="left"/>
        <w:textAlignment w:val="baseline"/>
        <w:rPr>
          <w:rFonts w:ascii="Helvetica" w:hAnsi="Helvetica" w:eastAsia="Helvetica" w:cs="Helvetica"/>
          <w:b/>
          <w:bCs/>
          <w:i w:val="0"/>
          <w:iCs w:val="0"/>
          <w:caps w:val="0"/>
          <w:color w:val="333333"/>
          <w:spacing w:val="0"/>
          <w:sz w:val="36"/>
          <w:szCs w:val="36"/>
        </w:rPr>
      </w:pPr>
      <w:bookmarkStart w:id="0" w:name="_GoBack"/>
      <w:bookmarkEnd w:id="0"/>
      <w:r>
        <w:rPr>
          <w:rFonts w:hint="default" w:ascii="Helvetica" w:hAnsi="Helvetica" w:eastAsia="Helvetica" w:cs="Helvetica"/>
          <w:b/>
          <w:bCs/>
          <w:i w:val="0"/>
          <w:iCs w:val="0"/>
          <w:caps w:val="0"/>
          <w:color w:val="333333"/>
          <w:spacing w:val="0"/>
          <w:sz w:val="36"/>
          <w:szCs w:val="36"/>
          <w:shd w:val="clear" w:fill="FFFFFF"/>
          <w:vertAlign w:val="baseline"/>
        </w:rPr>
        <w:t>竞争性磋商公告</w:t>
      </w:r>
    </w:p>
    <w:p w14:paraId="2203A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630" w:leftChars="-300" w:right="-630" w:rightChars="-300" w:firstLine="562" w:firstLineChars="200"/>
        <w:jc w:val="left"/>
        <w:textAlignment w:val="baseline"/>
        <w:rPr>
          <w:rStyle w:val="14"/>
          <w:b/>
          <w:bCs/>
          <w:i w:val="0"/>
          <w:iCs w:val="0"/>
          <w:caps w:val="0"/>
          <w:color w:val="5B5852"/>
          <w:spacing w:val="0"/>
          <w:sz w:val="28"/>
          <w:szCs w:val="28"/>
          <w:shd w:val="clear" w:fill="FFFFFF"/>
          <w:vertAlign w:val="baseline"/>
        </w:rPr>
      </w:pPr>
      <w:r>
        <w:rPr>
          <w:rStyle w:val="14"/>
          <w:b/>
          <w:bCs/>
          <w:i w:val="0"/>
          <w:iCs w:val="0"/>
          <w:caps w:val="0"/>
          <w:color w:val="5B5852"/>
          <w:spacing w:val="0"/>
          <w:sz w:val="28"/>
          <w:szCs w:val="28"/>
          <w:shd w:val="clear" w:fill="FFFFFF"/>
          <w:vertAlign w:val="baseline"/>
        </w:rPr>
        <w:t>项</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目</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概</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况</w:t>
      </w:r>
    </w:p>
    <w:p w14:paraId="7869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cs="宋体"/>
          <w:b/>
          <w:bCs/>
          <w:i w:val="0"/>
          <w:iCs w:val="0"/>
          <w:caps w:val="0"/>
          <w:color w:val="5B5852"/>
          <w:spacing w:val="0"/>
          <w:sz w:val="28"/>
          <w:szCs w:val="28"/>
          <w:u w:val="none"/>
          <w:shd w:val="clear" w:color="auto" w:fill="FFFFFF"/>
          <w:vertAlign w:val="baseline"/>
          <w:lang w:eastAsia="zh-CN"/>
        </w:rPr>
        <w:t>漳平市妇幼保健院</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cs="宋体"/>
          <w:sz w:val="28"/>
          <w:szCs w:val="28"/>
          <w:u w:val="single"/>
          <w:lang w:val="en-US" w:eastAsia="zh-CN"/>
        </w:rPr>
        <w:t>漳平市妇幼保健院孤独症评估与康复系统设备一批</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6"/>
        <w:keepNext w:val="0"/>
        <w:keepLines w:val="0"/>
        <w:pageBreakBefore w:val="0"/>
        <w:widowControl/>
        <w:kinsoku/>
        <w:wordWrap/>
        <w:overflowPunct/>
        <w:topLinePunct w:val="0"/>
        <w:autoSpaceDE/>
        <w:autoSpaceDN/>
        <w:bidi w:val="0"/>
        <w:adjustRightInd/>
        <w:snapToGrid/>
        <w:spacing w:line="44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ascii="宋体" w:hAnsi="宋体" w:eastAsia="宋体" w:cs="宋体"/>
          <w:sz w:val="28"/>
          <w:szCs w:val="28"/>
          <w:u w:val="single"/>
          <w:lang w:val="en-US" w:eastAsia="zh-CN"/>
        </w:rPr>
        <w:t>漳平市妇幼保健院孤独症评估与康复系统设备一批</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u w:val="single"/>
        </w:rPr>
        <w:t>龙岩市</w:t>
      </w:r>
      <w:r>
        <w:rPr>
          <w:rFonts w:hint="eastAsia" w:ascii="宋体" w:hAnsi="宋体" w:eastAsia="宋体" w:cs="宋体"/>
          <w:sz w:val="28"/>
          <w:szCs w:val="28"/>
          <w:u w:val="single"/>
          <w:lang w:eastAsia="zh-CN"/>
        </w:rPr>
        <w:t>华莲路多特家园1号楼1梯901</w:t>
      </w:r>
      <w:r>
        <w:rPr>
          <w:rFonts w:hint="eastAsia" w:ascii="宋体" w:hAnsi="宋体" w:eastAsia="宋体" w:cs="宋体"/>
          <w:sz w:val="28"/>
          <w:szCs w:val="28"/>
          <w:u w:val="single"/>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12</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09</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上午09</w:t>
      </w:r>
      <w:r>
        <w:rPr>
          <w:rFonts w:hint="eastAsia" w:ascii="宋体" w:hAnsi="宋体" w:eastAsia="宋体" w:cs="宋体"/>
          <w:i w:val="0"/>
          <w:iCs w:val="0"/>
          <w:caps w:val="0"/>
          <w:color w:val="333333"/>
          <w:spacing w:val="0"/>
          <w:sz w:val="28"/>
          <w:szCs w:val="28"/>
          <w:shd w:val="clear" w:fill="FFFFFF"/>
        </w:rPr>
        <w:t>点</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分（北京时间）前提交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jc w:val="left"/>
        <w:textAlignment w:val="baseline"/>
        <w:rPr>
          <w:rFonts w:hint="eastAsia" w:ascii="宋体" w:hAnsi="宋体" w:eastAsia="宋体" w:cs="宋体"/>
          <w:b w:val="0"/>
          <w:bCs w:val="0"/>
          <w:sz w:val="28"/>
          <w:szCs w:val="28"/>
        </w:rPr>
      </w:pPr>
      <w:r>
        <w:rPr>
          <w:rStyle w:val="14"/>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default"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ascii="宋体" w:hAnsi="宋体" w:cs="宋体"/>
          <w:kern w:val="0"/>
          <w:sz w:val="24"/>
        </w:rPr>
        <w:t xml:space="preserve"> </w:t>
      </w:r>
      <w:r>
        <w:rPr>
          <w:rFonts w:hint="eastAsia" w:ascii="宋体" w:hAnsi="宋体" w:eastAsia="宋体" w:cs="宋体"/>
          <w:i w:val="0"/>
          <w:iCs w:val="0"/>
          <w:caps w:val="0"/>
          <w:color w:val="5B5852"/>
          <w:spacing w:val="0"/>
          <w:sz w:val="28"/>
          <w:szCs w:val="28"/>
          <w:u w:val="single"/>
          <w:shd w:val="clear" w:color="auto" w:fill="FFFFFF"/>
          <w:vertAlign w:val="baseline"/>
          <w:lang w:val="en-US" w:eastAsia="zh-CN"/>
        </w:rPr>
        <w:t>WXZB【CS】2025-05</w:t>
      </w:r>
    </w:p>
    <w:p w14:paraId="0D1ABE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ascii="宋体" w:hAnsi="宋体" w:eastAsia="宋体" w:cs="宋体"/>
          <w:sz w:val="28"/>
          <w:szCs w:val="28"/>
          <w:u w:val="single"/>
          <w:lang w:val="en-US" w:eastAsia="zh-CN"/>
        </w:rPr>
        <w:t>漳平市妇幼保健院孤独症评估与康复系统设备一批</w:t>
      </w:r>
    </w:p>
    <w:p w14:paraId="63B784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332F4D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400000元</w:t>
      </w:r>
    </w:p>
    <w:p w14:paraId="7C60AE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400000元</w:t>
      </w:r>
    </w:p>
    <w:p w14:paraId="0526EC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i w:val="0"/>
          <w:iCs w:val="0"/>
          <w:caps w:val="0"/>
          <w:color w:val="5B5852"/>
          <w:spacing w:val="0"/>
          <w:sz w:val="28"/>
          <w:szCs w:val="28"/>
          <w:shd w:val="clear" w:fill="FFFFFF"/>
          <w:vertAlign w:val="baseline"/>
          <w:lang w:val="en-US" w:eastAsia="zh-CN"/>
        </w:rPr>
        <w:t>5000</w:t>
      </w:r>
      <w:r>
        <w:rPr>
          <w:rFonts w:hint="eastAsia" w:ascii="宋体" w:hAnsi="宋体" w:eastAsia="宋体" w:cs="宋体"/>
          <w:i w:val="0"/>
          <w:iCs w:val="0"/>
          <w:caps w:val="0"/>
          <w:color w:val="5B5852"/>
          <w:spacing w:val="0"/>
          <w:sz w:val="28"/>
          <w:szCs w:val="28"/>
          <w:shd w:val="clear" w:fill="FFFFFF"/>
          <w:vertAlign w:val="baseline"/>
        </w:rPr>
        <w:t>元</w:t>
      </w:r>
    </w:p>
    <w:p w14:paraId="4DB559F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申请人的资格要求：</w:t>
      </w:r>
    </w:p>
    <w:p w14:paraId="702E51B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2"/>
        <w:tblW w:w="561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0"/>
        <w:gridCol w:w="2069"/>
        <w:gridCol w:w="766"/>
        <w:gridCol w:w="1285"/>
        <w:gridCol w:w="1819"/>
        <w:gridCol w:w="810"/>
        <w:gridCol w:w="1763"/>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0" w:type="dxa"/>
            <w:vAlign w:val="center"/>
          </w:tcPr>
          <w:p w14:paraId="18DCBD92">
            <w:pPr>
              <w:pStyle w:val="16"/>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w:t>
            </w:r>
          </w:p>
        </w:tc>
        <w:tc>
          <w:tcPr>
            <w:tcW w:w="2069" w:type="dxa"/>
            <w:vAlign w:val="center"/>
          </w:tcPr>
          <w:p w14:paraId="65D5BF31">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66" w:type="dxa"/>
            <w:vAlign w:val="center"/>
          </w:tcPr>
          <w:p w14:paraId="2E909C7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85" w:type="dxa"/>
            <w:vAlign w:val="center"/>
          </w:tcPr>
          <w:p w14:paraId="2852EDFB">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819" w:type="dxa"/>
            <w:vAlign w:val="center"/>
          </w:tcPr>
          <w:p w14:paraId="186CFF40">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4"/>
                <w:szCs w:val="24"/>
                <w:highlight w:val="none"/>
              </w:rPr>
            </w:pPr>
            <w:r>
              <w:rPr>
                <w:rFonts w:hint="default" w:ascii="Calibri" w:hAnsi="Calibri" w:eastAsia="宋体" w:cs="Calibri"/>
                <w:b/>
                <w:bCs/>
                <w:i w:val="0"/>
                <w:iCs w:val="0"/>
                <w:caps w:val="0"/>
                <w:color w:val="333333"/>
                <w:spacing w:val="0"/>
                <w:sz w:val="24"/>
                <w:szCs w:val="24"/>
              </w:rPr>
              <w:t>磋商内容及要求</w:t>
            </w:r>
          </w:p>
        </w:tc>
        <w:tc>
          <w:tcPr>
            <w:tcW w:w="810" w:type="dxa"/>
            <w:vAlign w:val="center"/>
          </w:tcPr>
          <w:p w14:paraId="02297C0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763" w:type="dxa"/>
            <w:vAlign w:val="center"/>
          </w:tcPr>
          <w:p w14:paraId="41A63E0A">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eastAsia="zh-CN"/>
              </w:rPr>
              <w:t>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5" w:hRule="atLeast"/>
          <w:jc w:val="center"/>
        </w:trPr>
        <w:tc>
          <w:tcPr>
            <w:tcW w:w="1060" w:type="dxa"/>
            <w:vAlign w:val="center"/>
          </w:tcPr>
          <w:p w14:paraId="009D37B7">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9" w:type="dxa"/>
            <w:vAlign w:val="center"/>
          </w:tcPr>
          <w:p w14:paraId="20C9FBAB">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u w:val="none"/>
                <w:lang w:val="en-US" w:eastAsia="zh-CN"/>
              </w:rPr>
              <w:t>漳平市妇幼保健院孤独症评估与康复系统设备一批</w:t>
            </w:r>
          </w:p>
        </w:tc>
        <w:tc>
          <w:tcPr>
            <w:tcW w:w="766" w:type="dxa"/>
            <w:vAlign w:val="center"/>
          </w:tcPr>
          <w:p w14:paraId="31C9FEF3">
            <w:pPr>
              <w:pStyle w:val="16"/>
              <w:spacing w:line="500" w:lineRule="exact"/>
              <w:jc w:val="center"/>
              <w:rPr>
                <w:rFonts w:hint="default" w:ascii="宋体" w:hAnsi="宋体" w:eastAsia="宋体" w:cs="宋体"/>
                <w:color w:val="auto"/>
                <w:sz w:val="24"/>
                <w:szCs w:val="24"/>
                <w:highlight w:val="none"/>
                <w:lang w:val="en-US" w:eastAsia="zh-CN"/>
              </w:rPr>
            </w:pPr>
            <w:r>
              <w:rPr>
                <w:rFonts w:ascii="宋体" w:hAnsi="宋体" w:cs="宋体"/>
                <w:sz w:val="24"/>
                <w:szCs w:val="24"/>
              </w:rPr>
              <w:t>1</w:t>
            </w:r>
            <w:r>
              <w:rPr>
                <w:rFonts w:ascii="宋体" w:hAnsi="宋体" w:cs="宋体"/>
                <w:sz w:val="24"/>
                <w:szCs w:val="24"/>
                <w:lang w:eastAsia="zh-CN"/>
              </w:rPr>
              <w:t>项</w:t>
            </w:r>
          </w:p>
        </w:tc>
        <w:tc>
          <w:tcPr>
            <w:tcW w:w="1285" w:type="dxa"/>
            <w:vAlign w:val="center"/>
          </w:tcPr>
          <w:p w14:paraId="47F0876D">
            <w:pPr>
              <w:pStyle w:val="16"/>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rPr>
              <w:t>400000</w:t>
            </w:r>
            <w:r>
              <w:rPr>
                <w:rFonts w:hint="eastAsia" w:ascii="宋体" w:hAnsi="宋体" w:eastAsia="宋体" w:cs="宋体"/>
                <w:color w:val="auto"/>
                <w:sz w:val="28"/>
                <w:szCs w:val="28"/>
                <w:highlight w:val="none"/>
              </w:rPr>
              <w:t>.00</w:t>
            </w:r>
          </w:p>
        </w:tc>
        <w:tc>
          <w:tcPr>
            <w:tcW w:w="1819" w:type="dxa"/>
            <w:vAlign w:val="center"/>
          </w:tcPr>
          <w:p w14:paraId="5CFE9414">
            <w:pPr>
              <w:keepNext w:val="0"/>
              <w:keepLines w:val="0"/>
              <w:pageBreakBefore w:val="0"/>
              <w:widowControl w:val="0"/>
              <w:tabs>
                <w:tab w:val="left" w:pos="1260"/>
              </w:tabs>
              <w:kinsoku/>
              <w:wordWrap/>
              <w:overflowPunct/>
              <w:topLinePunct w:val="0"/>
              <w:autoSpaceDE/>
              <w:autoSpaceDN/>
              <w:bidi w:val="0"/>
              <w:adjustRightInd w:val="0"/>
              <w:snapToGrid w:val="0"/>
              <w:spacing w:line="320" w:lineRule="exact"/>
              <w:ind w:left="0" w:leftChars="0" w:right="-105" w:rightChars="-5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w:t>
            </w:r>
          </w:p>
        </w:tc>
        <w:tc>
          <w:tcPr>
            <w:tcW w:w="810" w:type="dxa"/>
            <w:vAlign w:val="center"/>
          </w:tcPr>
          <w:p w14:paraId="3087DB38">
            <w:pPr>
              <w:pStyle w:val="16"/>
              <w:keepNext w:val="0"/>
              <w:keepLines w:val="0"/>
              <w:pageBreakBefore w:val="0"/>
              <w:widowControl/>
              <w:kinsoku/>
              <w:wordWrap/>
              <w:overflowPunct/>
              <w:topLinePunct w:val="0"/>
              <w:autoSpaceDE/>
              <w:autoSpaceDN/>
              <w:bidi w:val="0"/>
              <w:adjustRightInd/>
              <w:snapToGrid/>
              <w:spacing w:line="440" w:lineRule="exact"/>
              <w:ind w:left="-105" w:leftChars="-50" w:right="-105" w:rightChars="-5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c>
          <w:tcPr>
            <w:tcW w:w="1763" w:type="dxa"/>
            <w:vAlign w:val="center"/>
          </w:tcPr>
          <w:p w14:paraId="0C4D1D36">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default" w:ascii="宋体" w:hAnsi="宋体" w:cs="宋体"/>
                <w:sz w:val="24"/>
                <w:szCs w:val="24"/>
                <w:lang w:eastAsia="zh-CN"/>
              </w:rPr>
              <w:t>合同签订后30日内交付</w:t>
            </w:r>
            <w:r>
              <w:rPr>
                <w:rFonts w:hint="eastAsia" w:ascii="宋体" w:hAnsi="宋体" w:cs="宋体"/>
                <w:sz w:val="24"/>
                <w:szCs w:val="24"/>
                <w:lang w:val="en-US" w:eastAsia="zh-CN"/>
              </w:rPr>
              <w:t>至采购人指定地点</w:t>
            </w:r>
          </w:p>
        </w:tc>
      </w:tr>
    </w:tbl>
    <w:p w14:paraId="6130AE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firstLine="240" w:firstLineChars="100"/>
        <w:jc w:val="left"/>
        <w:textAlignment w:val="baseline"/>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lang w:eastAsia="zh-CN"/>
        </w:rPr>
        <w:t>本</w:t>
      </w:r>
      <w:r>
        <w:rPr>
          <w:rFonts w:hint="eastAsia" w:ascii="微软雅黑" w:hAnsi="微软雅黑" w:eastAsia="微软雅黑" w:cs="微软雅黑"/>
          <w:i w:val="0"/>
          <w:iCs w:val="0"/>
          <w:caps w:val="0"/>
          <w:color w:val="5B5852"/>
          <w:spacing w:val="0"/>
          <w:sz w:val="24"/>
          <w:szCs w:val="24"/>
          <w:shd w:val="clear" w:fill="FFFFFF"/>
          <w:vertAlign w:val="baseline"/>
        </w:rPr>
        <w:t>采购包</w:t>
      </w:r>
      <w:r>
        <w:rPr>
          <w:rFonts w:hint="eastAsia" w:ascii="微软雅黑" w:hAnsi="微软雅黑" w:eastAsia="微软雅黑" w:cs="微软雅黑"/>
          <w:i w:val="0"/>
          <w:iCs w:val="0"/>
          <w:caps w:val="0"/>
          <w:color w:val="5B5852"/>
          <w:spacing w:val="0"/>
          <w:sz w:val="24"/>
          <w:szCs w:val="24"/>
          <w:shd w:val="clear" w:fill="FFFFFF"/>
          <w:vertAlign w:val="baseline"/>
          <w:lang w:eastAsia="zh-CN"/>
        </w:rPr>
        <w:t>（不</w:t>
      </w:r>
      <w:r>
        <w:rPr>
          <w:rFonts w:hint="eastAsia" w:ascii="微软雅黑" w:hAnsi="微软雅黑" w:eastAsia="微软雅黑" w:cs="微软雅黑"/>
          <w:i w:val="0"/>
          <w:iCs w:val="0"/>
          <w:caps w:val="0"/>
          <w:color w:val="5B5852"/>
          <w:spacing w:val="0"/>
          <w:sz w:val="24"/>
          <w:szCs w:val="24"/>
          <w:shd w:val="clear" w:fill="FFFFFF"/>
          <w:vertAlign w:val="baseline"/>
        </w:rPr>
        <w:t>接受</w:t>
      </w:r>
      <w:r>
        <w:rPr>
          <w:rFonts w:hint="eastAsia" w:ascii="微软雅黑" w:hAnsi="微软雅黑" w:eastAsia="微软雅黑" w:cs="微软雅黑"/>
          <w:i w:val="0"/>
          <w:iCs w:val="0"/>
          <w:caps w:val="0"/>
          <w:color w:val="5B5852"/>
          <w:spacing w:val="0"/>
          <w:sz w:val="24"/>
          <w:szCs w:val="24"/>
          <w:shd w:val="clear" w:fill="FFFFFF"/>
          <w:vertAlign w:val="baseline"/>
          <w:lang w:eastAsia="zh-CN"/>
        </w:rPr>
        <w:t>）</w:t>
      </w:r>
      <w:r>
        <w:rPr>
          <w:rFonts w:hint="eastAsia" w:ascii="微软雅黑" w:hAnsi="微软雅黑" w:eastAsia="微软雅黑" w:cs="微软雅黑"/>
          <w:i w:val="0"/>
          <w:iCs w:val="0"/>
          <w:caps w:val="0"/>
          <w:color w:val="5B5852"/>
          <w:spacing w:val="0"/>
          <w:sz w:val="24"/>
          <w:szCs w:val="24"/>
          <w:shd w:val="clear" w:fill="FFFFFF"/>
          <w:vertAlign w:val="baseline"/>
        </w:rPr>
        <w:t>联合体投标</w:t>
      </w:r>
    </w:p>
    <w:p w14:paraId="3073A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240" w:firstLineChars="100"/>
        <w:jc w:val="left"/>
        <w:textAlignment w:val="baseline"/>
        <w:rPr>
          <w:rFonts w:hint="default" w:ascii="微软雅黑" w:hAnsi="微软雅黑" w:eastAsia="微软雅黑" w:cs="微软雅黑"/>
          <w:i w:val="0"/>
          <w:iCs w:val="0"/>
          <w:caps w:val="0"/>
          <w:color w:val="5B5852"/>
          <w:spacing w:val="0"/>
          <w:sz w:val="24"/>
          <w:szCs w:val="24"/>
          <w:shd w:val="clear" w:fill="FFFFFF"/>
          <w:vertAlign w:val="baseline"/>
          <w:lang w:val="en-US"/>
        </w:rPr>
      </w:pPr>
      <w:r>
        <w:rPr>
          <w:rFonts w:hint="eastAsia" w:ascii="微软雅黑" w:hAnsi="微软雅黑" w:eastAsia="微软雅黑" w:cs="微软雅黑"/>
          <w:i w:val="0"/>
          <w:iCs w:val="0"/>
          <w:caps w:val="0"/>
          <w:color w:val="5B5852"/>
          <w:spacing w:val="0"/>
          <w:sz w:val="24"/>
          <w:szCs w:val="24"/>
          <w:shd w:val="clear" w:fill="FFFFFF"/>
          <w:vertAlign w:val="baseline"/>
        </w:rPr>
        <w:t>合同履行期限：</w:t>
      </w:r>
      <w:r>
        <w:rPr>
          <w:rFonts w:hint="eastAsia" w:ascii="宋体" w:hAnsi="宋体" w:eastAsia="宋体" w:cs="宋体"/>
          <w:i w:val="0"/>
          <w:iCs w:val="0"/>
          <w:caps w:val="0"/>
          <w:color w:val="222222"/>
          <w:spacing w:val="0"/>
          <w:sz w:val="24"/>
          <w:szCs w:val="24"/>
          <w:shd w:val="clear" w:fill="FFFFFF"/>
        </w:rPr>
        <w:t>自合同生效之日起至合同约定的合同义务履行完毕</w:t>
      </w:r>
      <w:r>
        <w:rPr>
          <w:rFonts w:hint="eastAsia" w:ascii="宋体" w:hAnsi="宋体" w:cs="宋体"/>
          <w:sz w:val="24"/>
          <w:szCs w:val="24"/>
          <w:lang w:val="en-US" w:eastAsia="zh-CN"/>
        </w:rPr>
        <w:t>。</w:t>
      </w:r>
    </w:p>
    <w:p w14:paraId="6FFCE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jc w:val="left"/>
        <w:textAlignment w:val="baseline"/>
        <w:rPr>
          <w:b w:val="0"/>
          <w:bCs w:val="0"/>
          <w:sz w:val="24"/>
          <w:szCs w:val="24"/>
        </w:rPr>
      </w:pPr>
      <w:r>
        <w:rPr>
          <w:rStyle w:val="14"/>
          <w:b/>
          <w:bCs/>
          <w:i w:val="0"/>
          <w:iCs w:val="0"/>
          <w:caps w:val="0"/>
          <w:color w:val="5B5852"/>
          <w:spacing w:val="0"/>
          <w:sz w:val="24"/>
          <w:szCs w:val="24"/>
          <w:shd w:val="clear" w:fill="FFFFFF"/>
          <w:vertAlign w:val="baseline"/>
        </w:rPr>
        <w:t>二、申请人的资格要求：</w:t>
      </w:r>
    </w:p>
    <w:p w14:paraId="1F1BC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rPr>
        <w:t>1.满足《中华人民共和国政府采购法》第二十二条规定;</w:t>
      </w:r>
    </w:p>
    <w:p w14:paraId="436C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09F9B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67828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1.响应人应遵守中国的有关法律、法规和规章的规定，符合《中华人民共和国政府采购法》第二十二条规定条件。响应人须提交以下证明文件：</w:t>
      </w:r>
    </w:p>
    <w:tbl>
      <w:tblPr>
        <w:tblStyle w:val="12"/>
        <w:tblW w:w="919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5"/>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195" w:type="dxa"/>
            <w:noWrap w:val="0"/>
            <w:vAlign w:val="center"/>
          </w:tcPr>
          <w:p w14:paraId="41121DBC">
            <w:pPr>
              <w:spacing w:line="320" w:lineRule="exact"/>
              <w:jc w:val="left"/>
              <w:rPr>
                <w:rFonts w:hint="eastAsia" w:ascii="宋体" w:hAnsi="宋体" w:eastAsia="宋体" w:cs="宋体"/>
                <w:b/>
                <w:bCs/>
                <w:sz w:val="24"/>
                <w:szCs w:val="24"/>
              </w:rPr>
            </w:pPr>
            <w:r>
              <w:rPr>
                <w:rFonts w:hint="eastAsia" w:ascii="宋体" w:hAnsi="宋体" w:eastAsia="宋体" w:cs="宋体"/>
                <w:b/>
                <w:bCs/>
                <w:sz w:val="24"/>
                <w:szCs w:val="24"/>
              </w:rPr>
              <w:t>资格</w:t>
            </w:r>
            <w:r>
              <w:rPr>
                <w:rFonts w:hint="eastAsia" w:ascii="宋体" w:hAnsi="宋体" w:eastAsia="宋体" w:cs="宋体"/>
                <w:b/>
                <w:bCs/>
                <w:sz w:val="24"/>
                <w:szCs w:val="24"/>
                <w:lang w:eastAsia="zh-CN"/>
              </w:rPr>
              <w:t>要求</w:t>
            </w:r>
            <w:r>
              <w:rPr>
                <w:rFonts w:hint="eastAsia" w:ascii="宋体" w:hAnsi="宋体" w:eastAsia="宋体" w:cs="宋体"/>
                <w:b/>
                <w:bCs/>
                <w:sz w:val="24"/>
                <w:szCs w:val="24"/>
              </w:rPr>
              <w:t>标准：</w:t>
            </w:r>
          </w:p>
          <w:p w14:paraId="14F50ACF">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1）法人营业执照或者其他组织的营业执照等证明文件，自然人的身份证明等证明文件（供应商应按照</w:t>
            </w:r>
            <w:r>
              <w:rPr>
                <w:rFonts w:hint="eastAsia" w:ascii="宋体" w:hAnsi="宋体" w:eastAsia="宋体" w:cs="宋体"/>
                <w:sz w:val="24"/>
                <w:szCs w:val="24"/>
                <w:lang w:eastAsia="zh-CN"/>
              </w:rPr>
              <w:t>招标</w:t>
            </w:r>
            <w:r>
              <w:rPr>
                <w:rFonts w:hint="eastAsia" w:ascii="宋体" w:hAnsi="宋体" w:eastAsia="宋体" w:cs="宋体"/>
                <w:sz w:val="24"/>
                <w:szCs w:val="24"/>
              </w:rPr>
              <w:t>文件规定提供）；</w:t>
            </w:r>
          </w:p>
          <w:p w14:paraId="66664BE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4"/>
                <w:szCs w:val="24"/>
              </w:rPr>
              <w:t>（2）【供应商是企业或个体工商户的，则提供</w:t>
            </w:r>
            <w:r>
              <w:rPr>
                <w:rFonts w:hint="eastAsia" w:ascii="宋体" w:hAnsi="宋体" w:eastAsia="宋体" w:cs="宋体"/>
                <w:sz w:val="24"/>
                <w:szCs w:val="24"/>
                <w:lang w:eastAsia="zh-CN"/>
              </w:rPr>
              <w:t>【三证合一】</w:t>
            </w:r>
            <w:r>
              <w:rPr>
                <w:rFonts w:hint="eastAsia" w:ascii="宋体" w:hAnsi="宋体" w:eastAsia="宋体" w:cs="宋体"/>
                <w:sz w:val="24"/>
                <w:szCs w:val="24"/>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（3）法定代表人身份证复印件；</w:t>
            </w:r>
          </w:p>
          <w:p w14:paraId="2E14318B">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（4）投标代表人身份证复印件；</w:t>
            </w:r>
          </w:p>
          <w:p w14:paraId="23FECA62">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（5）法定代表人授权书原件(格式详见</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lang w:eastAsia="zh-CN"/>
              </w:rPr>
              <w:t>法定代表人授权书</w:t>
            </w:r>
            <w:r>
              <w:rPr>
                <w:rFonts w:hint="eastAsia" w:ascii="宋体" w:hAnsi="宋体" w:eastAsia="宋体" w:cs="宋体"/>
                <w:sz w:val="24"/>
                <w:szCs w:val="24"/>
              </w:rPr>
              <w:t>格式”，投标代表是法定代表人无需)；</w:t>
            </w:r>
          </w:p>
          <w:p w14:paraId="05A4023C">
            <w:pPr>
              <w:tabs>
                <w:tab w:val="left" w:pos="1140"/>
              </w:tabs>
              <w:spacing w:line="320" w:lineRule="exact"/>
              <w:ind w:firstLine="241" w:firstLineChars="100"/>
              <w:jc w:val="left"/>
              <w:rPr>
                <w:rFonts w:hint="eastAsia" w:ascii="宋体" w:hAnsi="宋体" w:eastAsia="宋体" w:cs="宋体"/>
                <w:sz w:val="24"/>
                <w:szCs w:val="24"/>
              </w:rPr>
            </w:pPr>
            <w:r>
              <w:rPr>
                <w:rFonts w:hint="eastAsia" w:ascii="宋体" w:hAnsi="宋体" w:eastAsia="宋体" w:cs="宋体"/>
                <w:b/>
                <w:bCs/>
                <w:color w:val="333333"/>
                <w:sz w:val="24"/>
                <w:szCs w:val="24"/>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（6）参加采购活动前三年内在经营活动中没有重大违法记录书面声明</w:t>
            </w:r>
          </w:p>
          <w:p w14:paraId="4C698D26">
            <w:pPr>
              <w:tabs>
                <w:tab w:val="left" w:pos="1140"/>
              </w:tabs>
              <w:spacing w:line="320" w:lineRule="exact"/>
              <w:jc w:val="left"/>
              <w:rPr>
                <w:rFonts w:hint="eastAsia" w:ascii="宋体" w:hAnsi="宋体" w:cs="宋体"/>
                <w:sz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（7）</w:t>
            </w:r>
            <w:r>
              <w:rPr>
                <w:rFonts w:hint="eastAsia"/>
                <w:bCs/>
                <w:sz w:val="24"/>
              </w:rPr>
              <w:t>信用信息查询记录证明材料（</w:t>
            </w:r>
            <w:r>
              <w:rPr>
                <w:rFonts w:hint="eastAsia"/>
                <w:sz w:val="24"/>
              </w:rPr>
              <w:t>A、供应商应在采购公告发布后、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 B、查询结果的审查： ①由磋商小组通过上述网站查询并打印供应商信用记录（以下简称：“磋商小组的查询结果”）。 ②供应商提供的查询结果与磋商小组的查询结果不一致的，以磋商小组的查询结果为准。 ③因上述网站原因导致磋商小组无法查询供应商信用记录的（磋商小组应将通过上述网站查询供应商信用记录时的原始页面打印后随采购文件一并存档），以供应商提供的查询结果为准。 ④查询结果存在供应商应被拒绝参与政府采购活动相关信息的，其资格审查不合格。）</w:t>
            </w:r>
          </w:p>
          <w:p w14:paraId="0C3859CC">
            <w:pPr>
              <w:pStyle w:val="6"/>
              <w:spacing w:line="460" w:lineRule="exact"/>
              <w:ind w:firstLine="240" w:firstLineChars="100"/>
              <w:rPr>
                <w:rFonts w:hint="eastAsia"/>
                <w:color w:val="717171"/>
                <w:sz w:val="28"/>
                <w:szCs w:val="28"/>
                <w:shd w:val="clear" w:color="auto" w:fill="FFFFFF"/>
              </w:rPr>
            </w:pPr>
            <w:r>
              <w:rPr>
                <w:rFonts w:hint="eastAsia"/>
                <w:color w:val="333333"/>
                <w:kern w:val="0"/>
                <w:shd w:val="clear" w:color="auto" w:fill="FFFFFF"/>
                <w:lang w:bidi="ar"/>
              </w:rPr>
              <w:t>（8）响应人具备履行合同所必需设备和专业技术能力的声明函。</w:t>
            </w:r>
          </w:p>
          <w:p w14:paraId="3C6078C8">
            <w:pPr>
              <w:pStyle w:val="6"/>
              <w:spacing w:line="420" w:lineRule="exact"/>
              <w:rPr>
                <w:kern w:val="0"/>
                <w:sz w:val="28"/>
                <w:szCs w:val="28"/>
                <w:lang w:bidi="ar"/>
              </w:rPr>
            </w:pPr>
            <w:r>
              <w:rPr>
                <w:rFonts w:hint="eastAsia"/>
                <w:color w:val="717171"/>
                <w:sz w:val="28"/>
                <w:szCs w:val="28"/>
                <w:shd w:val="clear" w:color="auto" w:fill="FFFFFF"/>
              </w:rPr>
              <w:t>★</w:t>
            </w:r>
            <w:r>
              <w:rPr>
                <w:rFonts w:hint="eastAsia"/>
                <w:color w:val="0B2AE5"/>
                <w:sz w:val="28"/>
                <w:szCs w:val="28"/>
              </w:rPr>
              <w:t>（9）</w:t>
            </w:r>
            <w:r>
              <w:rPr>
                <w:b/>
                <w:bCs/>
                <w:kern w:val="0"/>
                <w:lang w:bidi="ar"/>
              </w:rPr>
              <w:t>财务状况、缴纳税收和社保资金缴纳等证明材料</w:t>
            </w:r>
            <w:r>
              <w:rPr>
                <w:rFonts w:hint="eastAsia"/>
                <w:b/>
                <w:bCs/>
                <w:kern w:val="0"/>
                <w:lang w:bidi="ar"/>
              </w:rPr>
              <w:t>：</w:t>
            </w:r>
            <w:r>
              <w:rPr>
                <w:b/>
                <w:bCs/>
                <w:kern w:val="0"/>
                <w:lang w:bidi="ar"/>
              </w:rPr>
              <w:t>根据《龙岩市财政局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kern w:val="0"/>
                <w:lang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6B747080">
            <w:pPr>
              <w:spacing w:line="440" w:lineRule="exact"/>
              <w:rPr>
                <w:color w:val="auto"/>
                <w:highlight w:val="none"/>
                <w:u w:val="none"/>
              </w:rPr>
            </w:pPr>
            <w:r>
              <w:rPr>
                <w:rFonts w:hint="eastAsia" w:ascii="宋体" w:hAnsi="宋体" w:cs="宋体"/>
                <w:color w:val="717171"/>
                <w:sz w:val="28"/>
                <w:szCs w:val="28"/>
                <w:shd w:val="clear" w:color="auto" w:fill="FFFFFF"/>
              </w:rPr>
              <w:t>★</w:t>
            </w:r>
            <w:r>
              <w:rPr>
                <w:rFonts w:hint="eastAsia" w:ascii="宋体" w:hAnsi="宋体" w:cs="宋体"/>
                <w:kern w:val="0"/>
                <w:sz w:val="28"/>
                <w:szCs w:val="28"/>
                <w:lang w:bidi="ar"/>
              </w:rPr>
              <w:t>（10）</w:t>
            </w:r>
            <w:r>
              <w:rPr>
                <w:rFonts w:ascii="宋体" w:hAnsi="宋体" w:eastAsia="宋体" w:cs="宋体"/>
                <w:b/>
                <w:bCs/>
                <w:color w:val="auto"/>
                <w:kern w:val="0"/>
                <w:sz w:val="24"/>
                <w:szCs w:val="24"/>
                <w:highlight w:val="none"/>
                <w:u w:val="none"/>
                <w:lang w:val="en-US" w:eastAsia="zh-CN" w:bidi="ar"/>
              </w:rPr>
              <w:t>供应商为生产厂家</w:t>
            </w:r>
            <w:r>
              <w:rPr>
                <w:rFonts w:hint="eastAsia" w:ascii="宋体" w:hAnsi="宋体" w:eastAsia="宋体" w:cs="宋体"/>
                <w:b/>
                <w:bCs/>
                <w:color w:val="auto"/>
                <w:kern w:val="0"/>
                <w:sz w:val="24"/>
                <w:szCs w:val="24"/>
                <w:highlight w:val="none"/>
                <w:u w:val="none"/>
                <w:lang w:val="en-US" w:eastAsia="zh-CN" w:bidi="ar"/>
              </w:rPr>
              <w:t>需提供</w:t>
            </w:r>
            <w:r>
              <w:rPr>
                <w:rFonts w:ascii="宋体" w:hAnsi="宋体" w:eastAsia="宋体" w:cs="宋体"/>
                <w:b/>
                <w:bCs/>
                <w:color w:val="auto"/>
                <w:kern w:val="0"/>
                <w:sz w:val="24"/>
                <w:szCs w:val="24"/>
                <w:highlight w:val="none"/>
                <w:u w:val="none"/>
                <w:lang w:val="en-US" w:eastAsia="zh-CN" w:bidi="ar"/>
              </w:rPr>
              <w:t>中华人民共和国医疗器械生产企业许可证；供应商为代理公司</w:t>
            </w:r>
            <w:r>
              <w:rPr>
                <w:rFonts w:hint="eastAsia" w:ascii="宋体" w:hAnsi="宋体" w:cs="宋体"/>
                <w:b/>
                <w:bCs/>
                <w:color w:val="auto"/>
                <w:kern w:val="0"/>
                <w:sz w:val="24"/>
                <w:szCs w:val="24"/>
                <w:highlight w:val="none"/>
                <w:u w:val="none"/>
                <w:lang w:val="en-US" w:eastAsia="zh-CN" w:bidi="ar"/>
              </w:rPr>
              <w:t>或经销商的须提供</w:t>
            </w:r>
            <w:r>
              <w:rPr>
                <w:rFonts w:ascii="宋体" w:hAnsi="宋体" w:eastAsia="宋体" w:cs="宋体"/>
                <w:b/>
                <w:bCs/>
                <w:color w:val="auto"/>
                <w:kern w:val="0"/>
                <w:sz w:val="24"/>
                <w:szCs w:val="24"/>
                <w:highlight w:val="none"/>
                <w:u w:val="none"/>
                <w:lang w:val="en-US" w:eastAsia="zh-CN" w:bidi="ar"/>
              </w:rPr>
              <w:t>中华人民共和国医疗器械经营企业许可证或</w:t>
            </w:r>
            <w:r>
              <w:rPr>
                <w:rFonts w:hint="eastAsia" w:ascii="宋体" w:hAnsi="宋体" w:eastAsia="宋体" w:cs="宋体"/>
                <w:b/>
                <w:bCs/>
                <w:color w:val="auto"/>
                <w:sz w:val="24"/>
                <w:szCs w:val="24"/>
                <w:highlight w:val="none"/>
                <w:u w:val="none"/>
                <w:lang w:eastAsia="zh-CN"/>
              </w:rPr>
              <w:t>经备案的二类医疗器械经营许可证以</w:t>
            </w:r>
            <w:r>
              <w:rPr>
                <w:rFonts w:hint="eastAsia" w:ascii="宋体" w:hAnsi="宋体" w:eastAsia="宋体" w:cs="宋体"/>
                <w:b/>
                <w:bCs/>
                <w:color w:val="auto"/>
                <w:sz w:val="24"/>
                <w:szCs w:val="24"/>
                <w:highlight w:val="none"/>
                <w:u w:val="none"/>
                <w:lang w:eastAsia="zh-CN"/>
              </w:rPr>
              <w:t>上的</w:t>
            </w:r>
            <w:r>
              <w:rPr>
                <w:rFonts w:hint="eastAsia" w:ascii="宋体" w:hAnsi="宋体" w:eastAsia="宋体" w:cs="宋体"/>
                <w:b/>
                <w:bCs/>
                <w:color w:val="auto"/>
                <w:sz w:val="24"/>
                <w:szCs w:val="24"/>
                <w:highlight w:val="none"/>
                <w:u w:val="none"/>
              </w:rPr>
              <w:t>资质</w:t>
            </w:r>
            <w:r>
              <w:rPr>
                <w:rFonts w:hint="eastAsia" w:ascii="宋体" w:hAnsi="宋体" w:eastAsia="宋体" w:cs="宋体"/>
                <w:b/>
                <w:bCs/>
                <w:color w:val="auto"/>
                <w:sz w:val="24"/>
                <w:szCs w:val="24"/>
                <w:highlight w:val="none"/>
                <w:u w:val="none"/>
                <w:lang w:eastAsia="zh-CN"/>
              </w:rPr>
              <w:t>证书；（</w:t>
            </w:r>
            <w:r>
              <w:rPr>
                <w:rFonts w:hint="eastAsia" w:ascii="宋体" w:hAnsi="宋体" w:eastAsia="宋体" w:cs="宋体"/>
                <w:color w:val="auto"/>
                <w:kern w:val="0"/>
                <w:sz w:val="24"/>
                <w:szCs w:val="24"/>
                <w:highlight w:val="none"/>
                <w:u w:val="none"/>
              </w:rPr>
              <w:t>复印件须加盖公章）</w:t>
            </w:r>
            <w:r>
              <w:rPr>
                <w:rFonts w:ascii="宋体" w:hAnsi="宋体" w:eastAsia="宋体" w:cs="宋体"/>
                <w:b/>
                <w:bCs/>
                <w:color w:val="auto"/>
                <w:kern w:val="0"/>
                <w:sz w:val="24"/>
                <w:szCs w:val="24"/>
                <w:highlight w:val="none"/>
                <w:u w:val="none"/>
                <w:lang w:val="en-US" w:eastAsia="zh-CN" w:bidi="ar"/>
              </w:rPr>
              <w:t>【仅限具体包件有医疗器械的适用】。</w:t>
            </w:r>
            <w:r>
              <w:rPr>
                <w:rFonts w:hint="eastAsia" w:ascii="宋体" w:hAnsi="宋体" w:eastAsia="宋体" w:cs="宋体"/>
                <w:b/>
                <w:bCs/>
                <w:color w:val="auto"/>
                <w:kern w:val="0"/>
                <w:sz w:val="24"/>
                <w:szCs w:val="24"/>
                <w:highlight w:val="none"/>
                <w:u w:val="none"/>
                <w:lang w:val="en-US" w:eastAsia="zh-CN" w:bidi="ar"/>
              </w:rPr>
              <w:t>注(1)响应货物若属于医疗器械管理范畴，按照国家《医疗器械监督管理条例》，应符合以下标准: ①响应人为制造商的，须提供医疗器械生产许可证书 (进口产品除外);响应人为经销商，投标货物属于三类医疗器械的，须提供医疗器械经营许可证书，响应货物属于二类医疗器械的，也可提供二类医疗器械的经营备案凭证(若有附件也应提供)，响应货物属于一类医疗器械的，应提供该产品经主管部门备案的证明材料(若有附件也应提供)或承诺成交后该产品向主管部门备案的承诺函。 ②响应货物属于第二类、第三类医疗器械管理的，应提供响应产品医疗器械注册证目在有效期内(若有附件也应提供)。(响应人提交的《标的说明一览表》中注明的产品规格型号应与注册证书上注明的产品规格型号保持一致)。(2)响应货物不属于医疗器械管理的，请提供所投产品不属于医疗器械管理的专项说明函。</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8"/>
                <w:szCs w:val="28"/>
              </w:rPr>
              <w:t>3、其他详见本项目合格供应商。</w:t>
            </w:r>
          </w:p>
          <w:p w14:paraId="07BD32CB">
            <w:pPr>
              <w:spacing w:line="320" w:lineRule="exact"/>
              <w:ind w:firstLine="211" w:firstLineChars="100"/>
              <w:jc w:val="left"/>
              <w:rPr>
                <w:rFonts w:ascii="宋体" w:hAnsi="宋体" w:cs="宋体"/>
                <w:b/>
                <w:bCs/>
                <w:shd w:val="clear" w:color="auto" w:fill="D7D7D7"/>
              </w:rPr>
            </w:pPr>
            <w:r>
              <w:rPr>
                <w:rFonts w:hint="eastAsia" w:ascii="宋体" w:hAnsi="宋体" w:eastAsia="宋体" w:cs="宋体"/>
                <w:b/>
                <w:bCs/>
                <w:kern w:val="0"/>
                <w:shd w:val="clear" w:color="auto" w:fill="D7D7D7"/>
              </w:rPr>
              <w:t>注：</w:t>
            </w:r>
            <w:r>
              <w:rPr>
                <w:rFonts w:hint="eastAsia" w:ascii="宋体" w:hAnsi="宋体" w:eastAsia="宋体" w:cs="宋体"/>
                <w:b/>
                <w:bCs/>
                <w:shd w:val="clear" w:color="auto" w:fill="D7D7D7"/>
              </w:rPr>
              <w:t>供应商必须提交以上文件或证明的复印件，所有复印件应是最新（有效期内）、清晰，并加盖供应商公章，原件备查。</w:t>
            </w:r>
          </w:p>
        </w:tc>
      </w:tr>
    </w:tbl>
    <w:p w14:paraId="0C6A82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firstLine="280" w:firstLineChars="1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2674117C">
      <w:pPr>
        <w:pStyle w:val="16"/>
        <w:keepNext w:val="0"/>
        <w:keepLines w:val="0"/>
        <w:pageBreakBefore w:val="0"/>
        <w:widowControl/>
        <w:kinsoku/>
        <w:wordWrap/>
        <w:overflowPunct/>
        <w:topLinePunct w:val="0"/>
        <w:autoSpaceDE/>
        <w:autoSpaceDN/>
        <w:bidi w:val="0"/>
        <w:adjustRightInd/>
        <w:snapToGrid/>
        <w:spacing w:line="400" w:lineRule="exact"/>
        <w:textAlignment w:val="auto"/>
        <w:outlineLvl w:val="2"/>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lang w:val="en-US" w:eastAsia="zh-CN"/>
        </w:rPr>
        <w:t>三、</w:t>
      </w:r>
      <w:r>
        <w:rPr>
          <w:rFonts w:hint="eastAsia" w:ascii="宋体" w:hAnsi="宋体" w:eastAsia="宋体" w:cs="宋体"/>
          <w:b/>
          <w:sz w:val="28"/>
          <w:szCs w:val="28"/>
        </w:rPr>
        <w:t>采购项目需要落实的政府采购政策：</w:t>
      </w:r>
    </w:p>
    <w:p w14:paraId="1183B20C">
      <w:pPr>
        <w:pStyle w:val="16"/>
        <w:keepNext w:val="0"/>
        <w:keepLines w:val="0"/>
        <w:pageBreakBefore w:val="0"/>
        <w:widowControl/>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sz w:val="24"/>
          <w:szCs w:val="24"/>
        </w:rPr>
      </w:pPr>
      <w:r>
        <w:rPr>
          <w:rFonts w:hint="eastAsia" w:ascii="宋体" w:hAnsi="宋体" w:eastAsia="宋体" w:cs="宋体"/>
          <w:sz w:val="24"/>
          <w:szCs w:val="24"/>
        </w:rPr>
        <w:t>进口产品：否。不适用于本项目</w:t>
      </w:r>
    </w:p>
    <w:p w14:paraId="6F40491F">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136760EC">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743839ED">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1C566F10">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i w:val="0"/>
          <w:iCs w:val="0"/>
          <w:caps w:val="0"/>
          <w:color w:val="5B5852"/>
          <w:spacing w:val="0"/>
          <w:sz w:val="24"/>
          <w:szCs w:val="24"/>
          <w:u w:val="single"/>
          <w:shd w:val="clear" w:fill="FFFFFF"/>
          <w:vertAlign w:val="baseline"/>
          <w:lang w:val="en-US" w:eastAsia="zh-CN"/>
        </w:rPr>
      </w:pPr>
      <w:r>
        <w:rPr>
          <w:rFonts w:hint="eastAsia" w:ascii="宋体" w:hAnsi="宋体" w:eastAsia="宋体" w:cs="宋体"/>
          <w:sz w:val="24"/>
          <w:szCs w:val="24"/>
          <w:lang w:eastAsia="zh-CN"/>
        </w:rPr>
        <w:t>采购包</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
          <w:bCs/>
          <w:sz w:val="24"/>
          <w:szCs w:val="24"/>
          <w:u w:val="single"/>
          <w:lang w:val="en-US" w:eastAsia="zh-CN"/>
        </w:rPr>
        <w:t>本项目</w:t>
      </w:r>
      <w:r>
        <w:rPr>
          <w:rFonts w:hint="eastAsia" w:ascii="宋体" w:hAnsi="宋体" w:eastAsia="宋体" w:cs="宋体"/>
          <w:b/>
          <w:bCs/>
          <w:color w:val="auto"/>
          <w:sz w:val="24"/>
          <w:szCs w:val="24"/>
          <w:highlight w:val="none"/>
          <w:u w:val="single"/>
        </w:rPr>
        <w:t>专门面向</w:t>
      </w:r>
      <w:r>
        <w:rPr>
          <w:rFonts w:hint="eastAsia" w:ascii="宋体" w:hAnsi="宋体" w:eastAsia="宋体" w:cs="宋体"/>
          <w:b/>
          <w:bCs/>
          <w:sz w:val="24"/>
          <w:szCs w:val="24"/>
          <w:u w:val="single"/>
        </w:rPr>
        <w:t>中小</w:t>
      </w:r>
      <w:r>
        <w:rPr>
          <w:rFonts w:hint="eastAsia" w:ascii="宋体" w:hAnsi="宋体" w:eastAsia="宋体" w:cs="宋体"/>
          <w:b/>
          <w:bCs/>
          <w:sz w:val="24"/>
          <w:szCs w:val="24"/>
          <w:u w:val="single"/>
          <w:lang w:val="en-US" w:eastAsia="zh-CN"/>
        </w:rPr>
        <w:t>微</w:t>
      </w:r>
      <w:r>
        <w:rPr>
          <w:rFonts w:hint="eastAsia" w:ascii="宋体" w:hAnsi="宋体" w:eastAsia="宋体" w:cs="宋体"/>
          <w:b/>
          <w:bCs/>
          <w:sz w:val="24"/>
          <w:szCs w:val="24"/>
          <w:u w:val="single"/>
        </w:rPr>
        <w:t>企业</w:t>
      </w:r>
    </w:p>
    <w:tbl>
      <w:tblPr>
        <w:tblStyle w:val="12"/>
        <w:tblW w:w="9532"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8305"/>
      </w:tblGrid>
      <w:tr w14:paraId="6057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noWrap w:val="0"/>
            <w:vAlign w:val="top"/>
          </w:tcPr>
          <w:p w14:paraId="477223FA">
            <w:pPr>
              <w:pStyle w:val="16"/>
              <w:spacing w:line="400" w:lineRule="exact"/>
              <w:ind w:right="-525" w:rightChars="-250"/>
              <w:rPr>
                <w:rFonts w:ascii="宋体" w:hAnsi="宋体" w:cs="宋体"/>
                <w:sz w:val="28"/>
                <w:szCs w:val="28"/>
                <w:lang w:eastAsia="zh-CN"/>
              </w:rPr>
            </w:pPr>
            <w:r>
              <w:rPr>
                <w:rFonts w:ascii="宋体" w:hAnsi="宋体" w:cs="宋体"/>
                <w:b/>
                <w:bCs/>
                <w:sz w:val="28"/>
                <w:szCs w:val="28"/>
              </w:rPr>
              <w:t>明</w:t>
            </w:r>
            <w:r>
              <w:rPr>
                <w:rFonts w:ascii="宋体" w:hAnsi="宋体" w:cs="宋体"/>
                <w:b/>
                <w:bCs/>
                <w:sz w:val="28"/>
                <w:szCs w:val="28"/>
                <w:lang w:eastAsia="zh-CN"/>
              </w:rPr>
              <w:t xml:space="preserve">  </w:t>
            </w:r>
            <w:r>
              <w:rPr>
                <w:rFonts w:ascii="宋体" w:hAnsi="宋体" w:cs="宋体"/>
                <w:b/>
                <w:bCs/>
                <w:sz w:val="28"/>
                <w:szCs w:val="28"/>
              </w:rPr>
              <w:t>细</w:t>
            </w:r>
          </w:p>
        </w:tc>
        <w:tc>
          <w:tcPr>
            <w:tcW w:w="8305" w:type="dxa"/>
            <w:noWrap w:val="0"/>
            <w:vAlign w:val="top"/>
          </w:tcPr>
          <w:p w14:paraId="61DD80D8">
            <w:pPr>
              <w:pStyle w:val="16"/>
              <w:spacing w:line="400" w:lineRule="exact"/>
              <w:ind w:right="-525" w:rightChars="-250" w:firstLine="3373" w:firstLineChars="1200"/>
              <w:rPr>
                <w:rFonts w:ascii="宋体" w:hAnsi="宋体" w:cs="宋体"/>
                <w:sz w:val="28"/>
                <w:szCs w:val="28"/>
                <w:lang w:eastAsia="zh-CN"/>
              </w:rPr>
            </w:pPr>
            <w:r>
              <w:rPr>
                <w:rFonts w:ascii="宋体" w:hAnsi="宋体" w:cs="宋体"/>
                <w:b/>
                <w:bCs/>
                <w:sz w:val="28"/>
                <w:szCs w:val="28"/>
              </w:rPr>
              <w:t>描</w:t>
            </w:r>
            <w:r>
              <w:rPr>
                <w:rFonts w:ascii="宋体" w:hAnsi="宋体" w:cs="宋体"/>
                <w:b/>
                <w:bCs/>
                <w:sz w:val="28"/>
                <w:szCs w:val="28"/>
                <w:lang w:eastAsia="zh-CN"/>
              </w:rPr>
              <w:t xml:space="preserve">      </w:t>
            </w:r>
            <w:r>
              <w:rPr>
                <w:rFonts w:ascii="宋体" w:hAnsi="宋体" w:cs="宋体"/>
                <w:b/>
                <w:bCs/>
                <w:sz w:val="28"/>
                <w:szCs w:val="28"/>
              </w:rPr>
              <w:t>述</w:t>
            </w:r>
          </w:p>
        </w:tc>
      </w:tr>
      <w:tr w14:paraId="595B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noWrap w:val="0"/>
            <w:vAlign w:val="center"/>
          </w:tcPr>
          <w:p w14:paraId="1E560D9A">
            <w:pPr>
              <w:pStyle w:val="16"/>
              <w:spacing w:line="400" w:lineRule="exact"/>
              <w:ind w:right="-105" w:rightChars="-50"/>
              <w:jc w:val="center"/>
              <w:rPr>
                <w:rFonts w:ascii="宋体" w:hAnsi="宋体" w:cs="宋体"/>
                <w:sz w:val="28"/>
                <w:szCs w:val="28"/>
                <w:lang w:eastAsia="zh-CN"/>
              </w:rPr>
            </w:pPr>
            <w:r>
              <w:rPr>
                <w:rFonts w:ascii="宋体" w:hAnsi="宋体" w:cs="宋体"/>
                <w:sz w:val="28"/>
                <w:szCs w:val="28"/>
              </w:rPr>
              <w:t>落实政府采购政策的证明材料（专门面向中小企业采购）</w:t>
            </w:r>
          </w:p>
        </w:tc>
        <w:tc>
          <w:tcPr>
            <w:tcW w:w="8305" w:type="dxa"/>
            <w:noWrap w:val="0"/>
            <w:vAlign w:val="top"/>
          </w:tcPr>
          <w:p w14:paraId="324F3001">
            <w:pPr>
              <w:keepNext w:val="0"/>
              <w:keepLines w:val="0"/>
              <w:pageBreakBefore w:val="0"/>
              <w:widowControl/>
              <w:kinsoku/>
              <w:wordWrap/>
              <w:overflowPunct/>
              <w:topLinePunct w:val="0"/>
              <w:autoSpaceDE/>
              <w:autoSpaceDN/>
              <w:bidi w:val="0"/>
              <w:adjustRightInd/>
              <w:snapToGrid/>
              <w:spacing w:line="400" w:lineRule="exact"/>
              <w:ind w:right="-105" w:rightChars="-50" w:firstLine="241" w:firstLineChars="100"/>
              <w:jc w:val="left"/>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本采购包为专门面向中小微企业采购，供应商须提供中小微企业声明函。</w:t>
            </w:r>
          </w:p>
          <w:p w14:paraId="4A972DF2">
            <w:pPr>
              <w:keepNext w:val="0"/>
              <w:keepLines w:val="0"/>
              <w:pageBreakBefore w:val="0"/>
              <w:widowControl/>
              <w:kinsoku/>
              <w:wordWrap/>
              <w:overflowPunct/>
              <w:topLinePunct w:val="0"/>
              <w:autoSpaceDE/>
              <w:autoSpaceDN/>
              <w:bidi w:val="0"/>
              <w:adjustRightInd/>
              <w:snapToGrid/>
              <w:spacing w:line="400" w:lineRule="exact"/>
              <w:ind w:right="-105" w:rightChars="-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本项目为</w:t>
            </w:r>
            <w:r>
              <w:rPr>
                <w:rFonts w:hint="eastAsia" w:ascii="宋体" w:hAnsi="宋体" w:eastAsia="宋体" w:cs="宋体"/>
                <w:color w:val="000000"/>
                <w:kern w:val="0"/>
                <w:sz w:val="24"/>
                <w:szCs w:val="24"/>
                <w:lang w:val="en-US" w:eastAsia="zh-CN"/>
              </w:rPr>
              <w:t>货物</w:t>
            </w:r>
            <w:r>
              <w:rPr>
                <w:rFonts w:hint="eastAsia" w:ascii="宋体" w:hAnsi="宋体" w:eastAsia="宋体" w:cs="宋体"/>
                <w:color w:val="000000"/>
                <w:kern w:val="0"/>
                <w:sz w:val="24"/>
                <w:szCs w:val="24"/>
              </w:rPr>
              <w:t>类采购项目，对应的中小企业划分标准所属行业为</w:t>
            </w:r>
            <w:r>
              <w:rPr>
                <w:rFonts w:hint="eastAsia" w:ascii="宋体" w:hAnsi="宋体" w:eastAsia="宋体" w:cs="宋体"/>
                <w:b/>
                <w:bCs/>
                <w:color w:val="000000"/>
                <w:kern w:val="0"/>
                <w:sz w:val="24"/>
                <w:szCs w:val="24"/>
                <w:u w:val="single"/>
                <w:lang w:val="en-US" w:eastAsia="zh-CN"/>
              </w:rPr>
              <w:t>工</w:t>
            </w:r>
            <w:r>
              <w:rPr>
                <w:rFonts w:hint="eastAsia" w:ascii="宋体" w:hAnsi="宋体" w:eastAsia="宋体" w:cs="宋体"/>
                <w:b/>
                <w:bCs/>
                <w:sz w:val="24"/>
                <w:szCs w:val="24"/>
                <w:u w:val="single"/>
              </w:rPr>
              <w:t>业</w:t>
            </w:r>
            <w:r>
              <w:rPr>
                <w:rFonts w:hint="eastAsia" w:ascii="宋体" w:hAnsi="宋体" w:eastAsia="宋体" w:cs="宋体"/>
                <w:color w:val="000000"/>
                <w:kern w:val="0"/>
                <w:sz w:val="24"/>
                <w:szCs w:val="24"/>
              </w:rPr>
              <w:t>，只接受中小微企业前来参加投标。</w:t>
            </w:r>
            <w:r>
              <w:rPr>
                <w:rFonts w:hint="eastAsia" w:ascii="宋体" w:hAnsi="宋体" w:eastAsia="宋体" w:cs="宋体"/>
                <w:b/>
                <w:bCs/>
                <w:color w:val="000000"/>
                <w:kern w:val="0"/>
                <w:sz w:val="24"/>
                <w:szCs w:val="24"/>
                <w:u w:val="single"/>
              </w:rPr>
              <w:t>不接受大型企业投标。</w:t>
            </w:r>
          </w:p>
          <w:p w14:paraId="48606041">
            <w:pPr>
              <w:pStyle w:val="16"/>
              <w:keepNext w:val="0"/>
              <w:keepLines w:val="0"/>
              <w:pageBreakBefore w:val="0"/>
              <w:widowControl/>
              <w:kinsoku/>
              <w:wordWrap/>
              <w:overflowPunct/>
              <w:topLinePunct w:val="0"/>
              <w:autoSpaceDE/>
              <w:autoSpaceDN/>
              <w:bidi w:val="0"/>
              <w:adjustRightInd/>
              <w:snapToGrid/>
              <w:spacing w:line="400" w:lineRule="exact"/>
              <w:ind w:right="-105" w:rightChars="-5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1.供应商须提供《中小</w:t>
            </w:r>
            <w:r>
              <w:rPr>
                <w:rFonts w:hint="eastAsia" w:ascii="宋体" w:hAnsi="宋体" w:eastAsia="宋体" w:cs="宋体"/>
                <w:color w:val="000000"/>
                <w:sz w:val="24"/>
                <w:szCs w:val="24"/>
                <w:lang w:eastAsia="zh-CN"/>
              </w:rPr>
              <w:t>微</w:t>
            </w:r>
            <w:r>
              <w:rPr>
                <w:rFonts w:hint="eastAsia" w:ascii="宋体" w:hAnsi="宋体" w:eastAsia="宋体" w:cs="宋体"/>
                <w:color w:val="000000"/>
                <w:sz w:val="24"/>
                <w:szCs w:val="24"/>
              </w:rPr>
              <w:t>企业声明函》（格式见第五章）并声明其</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由中小企业</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。供应商应认真对照《工业和信息化部、国家统计局、国家发展和改革委员会、财政部关于印发中小企业划型标准规定的通知》（工信部联企业[2011]300号）规定的</w:t>
            </w:r>
            <w:r>
              <w:rPr>
                <w:rFonts w:hint="eastAsia" w:ascii="宋体" w:hAnsi="宋体" w:eastAsia="宋体" w:cs="宋体"/>
                <w:sz w:val="24"/>
                <w:szCs w:val="24"/>
              </w:rPr>
              <w:t>划分标准，准确划分企业类型。2.监狱企业视同小型、微型企业，供应商为监狱企业的，可不提供中小企业声明函，但须提供由省级以上监狱管理局、戒毒管理局（含新疆生产建设兵团）出具的属于监狱企业的证明文件。3.残疾人福利性单位视同小型、微型企业，供应商为残疾人福利性单位的，可不提供中小企业声明函，但须提供的《残疾人福利性单位声明函》。</w:t>
            </w:r>
          </w:p>
        </w:tc>
      </w:tr>
    </w:tbl>
    <w:p w14:paraId="30245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157" w:afterLines="50" w:afterAutospacing="0" w:line="400" w:lineRule="atLeas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四、获取采购文件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时 间：2025年11月28日2025年12月08日，每天上午8:30至12:00，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left="874" w:leftChars="416" w:right="-525" w:rightChars="-250" w:firstLine="0" w:firstLineChars="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14:30至17:30。（北京时间，法定节假日除外）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76" w:leftChars="-116" w:right="-525" w:rightChars="-250" w:hanging="720" w:hangingChars="30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rPr>
        <w:t>龙岩市</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092CA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716" w:leftChars="-116" w:right="-525" w:rightChars="-250" w:hanging="960" w:hangingChars="4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方 式：招标文件售价200元人民币/份,售后不退。参加本项目投标的投标方必须购买本招标文件，否则投标将被拒绝。</w:t>
      </w:r>
    </w:p>
    <w:p w14:paraId="4008E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 w:leftChars="-116" w:right="-525" w:rightChars="-250" w:hanging="240" w:hangingChars="1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Chars="-300" w:right="-525" w:rightChars="-250" w:firstLine="482" w:firstLineChars="200"/>
        <w:jc w:val="left"/>
        <w:textAlignment w:val="auto"/>
        <w:rPr>
          <w:rStyle w:val="14"/>
          <w:b/>
          <w:bCs/>
          <w:i w:val="0"/>
          <w:iCs w:val="0"/>
          <w:caps w:val="0"/>
          <w:color w:val="5B5852"/>
          <w:spacing w:val="0"/>
          <w:sz w:val="24"/>
          <w:szCs w:val="24"/>
          <w:shd w:val="clear" w:fill="FFFFFF"/>
          <w:vertAlign w:val="baseline"/>
        </w:rPr>
      </w:pPr>
      <w:r>
        <w:rPr>
          <w:rStyle w:val="14"/>
          <w:rFonts w:hint="eastAsia"/>
          <w:b/>
          <w:bCs/>
          <w:i w:val="0"/>
          <w:iCs w:val="0"/>
          <w:caps w:val="0"/>
          <w:color w:val="5B5852"/>
          <w:spacing w:val="0"/>
          <w:sz w:val="24"/>
          <w:szCs w:val="24"/>
          <w:shd w:val="clear" w:fill="FFFFFF"/>
          <w:vertAlign w:val="baseline"/>
          <w:lang w:eastAsia="zh-CN"/>
        </w:rPr>
        <w:t>四、</w:t>
      </w:r>
      <w:r>
        <w:rPr>
          <w:rStyle w:val="14"/>
          <w:b/>
          <w:bCs/>
          <w:i w:val="0"/>
          <w:iCs w:val="0"/>
          <w:caps w:val="0"/>
          <w:color w:val="5B5852"/>
          <w:spacing w:val="0"/>
          <w:sz w:val="24"/>
          <w:szCs w:val="24"/>
          <w:shd w:val="clear" w:fill="FFFFFF"/>
          <w:vertAlign w:val="baseline"/>
        </w:rPr>
        <w:t>响应文件提交</w:t>
      </w:r>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right="-525" w:rightChars="-25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截止时间：2025年12月09日上午09点30分（北京时间）</w:t>
      </w:r>
    </w:p>
    <w:p w14:paraId="0683B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rFonts w:hint="eastAsia" w:ascii="宋体" w:hAnsi="宋体" w:eastAsia="宋体" w:cs="宋体"/>
          <w:b/>
          <w:bCs/>
          <w:i w:val="0"/>
          <w:iCs w:val="0"/>
          <w:caps w:val="0"/>
          <w:color w:val="333333"/>
          <w:spacing w:val="0"/>
          <w:sz w:val="24"/>
          <w:szCs w:val="24"/>
          <w:u w:val="none"/>
          <w:shd w:val="clear" w:fill="FFFFFF"/>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32"/>
          <w:szCs w:val="32"/>
        </w:rPr>
      </w:pPr>
      <w:r>
        <w:rPr>
          <w:rFonts w:hint="eastAsia" w:ascii="宋体" w:hAnsi="宋体" w:eastAsia="宋体" w:cs="宋体"/>
          <w:b/>
          <w:bCs/>
          <w:i w:val="0"/>
          <w:iCs w:val="0"/>
          <w:caps w:val="0"/>
          <w:color w:val="333333"/>
          <w:spacing w:val="0"/>
          <w:sz w:val="32"/>
          <w:szCs w:val="32"/>
          <w:u w:val="none"/>
          <w:shd w:val="clear" w:fill="FFFFFF"/>
          <w:lang w:eastAsia="zh-CN"/>
        </w:rPr>
        <w:t>五</w:t>
      </w:r>
      <w:r>
        <w:rPr>
          <w:rStyle w:val="14"/>
          <w:b/>
          <w:bCs/>
          <w:i w:val="0"/>
          <w:iCs w:val="0"/>
          <w:caps w:val="0"/>
          <w:color w:val="5B5852"/>
          <w:spacing w:val="0"/>
          <w:sz w:val="32"/>
          <w:szCs w:val="32"/>
          <w:shd w:val="clear" w:fill="FFFFFF"/>
          <w:vertAlign w:val="baseline"/>
        </w:rPr>
        <w:t>、开</w:t>
      </w:r>
      <w:r>
        <w:rPr>
          <w:rStyle w:val="14"/>
          <w:rFonts w:hint="eastAsia"/>
          <w:b/>
          <w:bCs/>
          <w:i w:val="0"/>
          <w:iCs w:val="0"/>
          <w:caps w:val="0"/>
          <w:color w:val="5B5852"/>
          <w:spacing w:val="0"/>
          <w:sz w:val="32"/>
          <w:szCs w:val="32"/>
          <w:shd w:val="clear" w:fill="FFFFFF"/>
          <w:vertAlign w:val="baseline"/>
          <w:lang w:val="en-US" w:eastAsia="zh-CN"/>
        </w:rPr>
        <w:t xml:space="preserve"> </w:t>
      </w:r>
      <w:r>
        <w:rPr>
          <w:rStyle w:val="14"/>
          <w:b/>
          <w:bCs/>
          <w:i w:val="0"/>
          <w:iCs w:val="0"/>
          <w:caps w:val="0"/>
          <w:color w:val="5B5852"/>
          <w:spacing w:val="0"/>
          <w:sz w:val="32"/>
          <w:szCs w:val="32"/>
          <w:shd w:val="clear" w:fill="FFFFFF"/>
          <w:vertAlign w:val="baseline"/>
        </w:rPr>
        <w:t>启</w:t>
      </w:r>
    </w:p>
    <w:p w14:paraId="089D42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300" w:leftChars="-200" w:right="-420" w:rightChars="-200" w:hanging="720" w:hangingChars="3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时间：2025年12月09日</w:t>
      </w:r>
      <w:r>
        <w:rPr>
          <w:rFonts w:hint="eastAsia" w:ascii="宋体" w:hAnsi="宋体" w:eastAsia="宋体" w:cs="宋体"/>
          <w:i w:val="0"/>
          <w:iCs w:val="0"/>
          <w:caps w:val="0"/>
          <w:color w:val="333333"/>
          <w:spacing w:val="0"/>
          <w:kern w:val="0"/>
          <w:sz w:val="24"/>
          <w:szCs w:val="24"/>
          <w:shd w:val="clear" w:fill="FFFFFF"/>
          <w:lang w:val="en-US" w:eastAsia="zh-CN" w:bidi="ar"/>
        </w:rPr>
        <w:t>上午09点30分</w:t>
      </w:r>
      <w:r>
        <w:rPr>
          <w:rFonts w:hint="eastAsia" w:ascii="宋体" w:hAnsi="宋体" w:eastAsia="宋体" w:cs="宋体"/>
          <w:i w:val="0"/>
          <w:iCs w:val="0"/>
          <w:caps w:val="0"/>
          <w:color w:val="333333"/>
          <w:spacing w:val="0"/>
          <w:kern w:val="0"/>
          <w:sz w:val="24"/>
          <w:szCs w:val="24"/>
          <w:shd w:val="clear" w:fill="FFFFFF"/>
          <w:lang w:val="en-US" w:eastAsia="zh-CN" w:bidi="ar"/>
        </w:rPr>
        <w:t>（北京时间）；</w:t>
      </w:r>
      <w:r>
        <w:rPr>
          <w:rFonts w:hint="eastAsia" w:ascii="宋体" w:hAnsi="宋体" w:eastAsia="宋体" w:cs="宋体"/>
          <w:sz w:val="24"/>
          <w:szCs w:val="24"/>
        </w:rPr>
        <w:t>逾期收到的或不符合规定的响应文件将被拒绝，并将其原封不动地退回供应商。</w:t>
      </w:r>
    </w:p>
    <w:p w14:paraId="7B11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420" w:leftChars="-200" w:right="-420" w:rightChars="-200"/>
        <w:jc w:val="left"/>
        <w:textAlignment w:val="auto"/>
        <w:rPr>
          <w:rFonts w:hint="eastAsia" w:ascii="宋体" w:hAnsi="宋体" w:eastAsia="宋体" w:cs="宋体"/>
          <w:i w:val="0"/>
          <w:iCs w:val="0"/>
          <w:caps w:val="0"/>
          <w:color w:val="333333"/>
          <w:spacing w:val="0"/>
          <w:sz w:val="24"/>
          <w:szCs w:val="24"/>
          <w:u w:val="single"/>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地点：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Style w:val="14"/>
          <w:b/>
          <w:bCs/>
          <w:i w:val="0"/>
          <w:iCs w:val="0"/>
          <w:caps w:val="0"/>
          <w:color w:val="5B5852"/>
          <w:spacing w:val="0"/>
          <w:sz w:val="32"/>
          <w:szCs w:val="32"/>
          <w:shd w:val="clear" w:fill="FFFFFF"/>
          <w:vertAlign w:val="baseline"/>
        </w:rPr>
      </w:pPr>
      <w:r>
        <w:rPr>
          <w:rStyle w:val="14"/>
          <w:rFonts w:hint="eastAsia"/>
          <w:b/>
          <w:bCs/>
          <w:i w:val="0"/>
          <w:iCs w:val="0"/>
          <w:caps w:val="0"/>
          <w:color w:val="5B5852"/>
          <w:spacing w:val="0"/>
          <w:sz w:val="32"/>
          <w:szCs w:val="32"/>
          <w:shd w:val="clear" w:fill="FFFFFF"/>
          <w:vertAlign w:val="baseline"/>
          <w:lang w:eastAsia="zh-CN"/>
        </w:rPr>
        <w:t>六、</w:t>
      </w:r>
      <w:r>
        <w:rPr>
          <w:rStyle w:val="14"/>
          <w:b/>
          <w:bCs/>
          <w:i w:val="0"/>
          <w:iCs w:val="0"/>
          <w:caps w:val="0"/>
          <w:color w:val="5B5852"/>
          <w:spacing w:val="0"/>
          <w:sz w:val="32"/>
          <w:szCs w:val="32"/>
          <w:shd w:val="clear" w:fill="FFFFFF"/>
          <w:vertAlign w:val="baseline"/>
        </w:rPr>
        <w:t>公告期限</w:t>
      </w:r>
    </w:p>
    <w:p w14:paraId="44EDF00C">
      <w:pPr>
        <w:spacing w:line="440" w:lineRule="exact"/>
        <w:ind w:left="-420" w:leftChars="-200" w:right="-313" w:rightChars="-149" w:firstLine="480" w:firstLineChars="200"/>
        <w:jc w:val="left"/>
        <w:rPr>
          <w:rFonts w:hint="eastAsia" w:ascii="宋体" w:hAnsi="宋体" w:cs="宋体"/>
          <w:sz w:val="24"/>
          <w:szCs w:val="24"/>
        </w:rPr>
      </w:pPr>
      <w:r>
        <w:rPr>
          <w:rFonts w:hint="eastAsia" w:ascii="宋体" w:hAnsi="宋体" w:cs="宋体"/>
          <w:sz w:val="24"/>
          <w:szCs w:val="24"/>
        </w:rPr>
        <w:t>自信息发布媒体最先发布公告之日起</w:t>
      </w:r>
      <w:r>
        <w:rPr>
          <w:rFonts w:hint="eastAsia" w:ascii="宋体" w:hAnsi="宋体" w:eastAsia="宋体" w:cs="宋体"/>
          <w:i w:val="0"/>
          <w:iCs w:val="0"/>
          <w:caps w:val="0"/>
          <w:color w:val="222222"/>
          <w:spacing w:val="0"/>
          <w:sz w:val="24"/>
          <w:szCs w:val="24"/>
          <w:shd w:val="clear" w:fill="FFFFFF"/>
        </w:rPr>
        <w:t>不得少于5个工作日</w:t>
      </w:r>
      <w:r>
        <w:rPr>
          <w:rFonts w:hint="eastAsia" w:ascii="宋体" w:hAnsi="宋体" w:cs="宋体"/>
          <w:sz w:val="24"/>
          <w:szCs w:val="24"/>
        </w:rPr>
        <w:t>。</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spacing w:line="440" w:lineRule="exact"/>
        <w:ind w:right="-420" w:rightChars="-20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spacing w:line="440" w:lineRule="exact"/>
        <w:ind w:right="-420" w:rightChars="-20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7</w:t>
      </w:r>
      <w:r>
        <w:rPr>
          <w:rFonts w:hint="eastAsia" w:ascii="宋体" w:hAnsi="宋体" w:eastAsia="宋体" w:cs="宋体"/>
          <w:kern w:val="0"/>
          <w:sz w:val="24"/>
          <w:szCs w:val="24"/>
        </w:rPr>
        <w:t>.3政府采购评审专家应当配合采购人或者采购代理机构答复供应商的询问和质疑。</w:t>
      </w:r>
    </w:p>
    <w:p w14:paraId="0014860E">
      <w:pPr>
        <w:keepNext w:val="0"/>
        <w:keepLines w:val="0"/>
        <w:pageBreakBefore w:val="0"/>
        <w:kinsoku/>
        <w:wordWrap/>
        <w:overflowPunct/>
        <w:topLinePunct w:val="0"/>
        <w:autoSpaceDE/>
        <w:autoSpaceDN/>
        <w:bidi w:val="0"/>
        <w:spacing w:line="440" w:lineRule="exact"/>
        <w:ind w:right="-420" w:rightChars="-200"/>
        <w:jc w:val="left"/>
        <w:textAlignment w:val="auto"/>
        <w:rPr>
          <w:rFonts w:hint="eastAsia" w:ascii="宋体" w:hAnsi="宋体" w:eastAsia="宋体" w:cs="宋体"/>
          <w:kern w:val="0"/>
          <w:sz w:val="24"/>
          <w:szCs w:val="24"/>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、质疑期限：</w:t>
      </w:r>
      <w:r>
        <w:rPr>
          <w:rFonts w:hint="eastAsia" w:ascii="宋体" w:hAnsi="宋体" w:eastAsia="宋体" w:cs="宋体"/>
          <w:sz w:val="24"/>
          <w:szCs w:val="24"/>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4"/>
          <w:szCs w:val="24"/>
        </w:rPr>
        <w:t>《中华人民共和国政府采购法实施条例》第五十三条规定，政府采购法第五十二条规定的供应商应知其权益受到损害之日，是指：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(二)对采购过程提出质疑的，为各采购程序环节结束之日；</w:t>
      </w:r>
    </w:p>
    <w:p w14:paraId="3620001A">
      <w:pPr>
        <w:keepNext w:val="0"/>
        <w:keepLines w:val="0"/>
        <w:pageBreakBefore w:val="0"/>
        <w:kinsoku/>
        <w:wordWrap/>
        <w:overflowPunct/>
        <w:topLinePunct w:val="0"/>
        <w:autoSpaceDE/>
        <w:autoSpaceDN/>
        <w:bidi w:val="0"/>
        <w:adjustRightInd/>
        <w:snapToGrid/>
        <w:spacing w:before="157" w:beforeLines="50" w:line="440" w:lineRule="exact"/>
        <w:ind w:left="-315" w:leftChars="-150" w:right="-420" w:rightChars="-200" w:firstLine="480" w:firstLineChars="200"/>
        <w:jc w:val="left"/>
        <w:textAlignment w:val="auto"/>
        <w:rPr>
          <w:rFonts w:hint="eastAsia" w:ascii="宋体" w:hAnsi="宋体" w:cs="宋体"/>
          <w:b/>
          <w:bCs/>
          <w:sz w:val="24"/>
          <w:szCs w:val="24"/>
        </w:rPr>
      </w:pPr>
      <w:r>
        <w:rPr>
          <w:rFonts w:hint="eastAsia" w:ascii="宋体" w:hAnsi="宋体" w:eastAsia="宋体" w:cs="宋体"/>
          <w:kern w:val="0"/>
          <w:sz w:val="24"/>
          <w:szCs w:val="24"/>
        </w:rPr>
        <w:t>(三)对中标或者成交结果提出质疑的，为中标或者成交结果公告期限届满之日。</w:t>
      </w:r>
    </w:p>
    <w:p w14:paraId="1E9984A5">
      <w:pPr>
        <w:numPr>
          <w:ilvl w:val="0"/>
          <w:numId w:val="2"/>
        </w:numPr>
        <w:spacing w:line="400" w:lineRule="exact"/>
        <w:rPr>
          <w:rFonts w:hint="eastAsia" w:ascii="宋体" w:hAnsi="宋体" w:cs="宋体"/>
          <w:b/>
          <w:bCs/>
          <w:sz w:val="24"/>
        </w:rPr>
      </w:pPr>
      <w:r>
        <w:rPr>
          <w:rFonts w:hint="eastAsia" w:ascii="宋体" w:hAnsi="宋体" w:cs="宋体"/>
          <w:b/>
          <w:bCs/>
          <w:sz w:val="24"/>
        </w:rPr>
        <w:t>发布公告的媒介</w:t>
      </w:r>
    </w:p>
    <w:p w14:paraId="3E4C1FAC">
      <w:pPr>
        <w:spacing w:line="400" w:lineRule="exact"/>
        <w:ind w:firstLine="480" w:firstLineChars="200"/>
        <w:rPr>
          <w:rFonts w:hint="eastAsia" w:ascii="宋体" w:hAnsi="宋体" w:cs="宋体"/>
          <w:bCs/>
          <w:sz w:val="24"/>
        </w:rPr>
      </w:pPr>
      <w:r>
        <w:rPr>
          <w:rFonts w:hint="eastAsia" w:ascii="宋体" w:hAnsi="宋体" w:cs="宋体"/>
          <w:sz w:val="24"/>
        </w:rPr>
        <w:t>与本次招标有关的公告信息同时在</w:t>
      </w:r>
      <w:r>
        <w:rPr>
          <w:rFonts w:hint="eastAsia" w:ascii="宋体" w:hAnsi="宋体" w:cs="宋体"/>
          <w:bCs/>
          <w:sz w:val="24"/>
        </w:rPr>
        <w:t>以下</w:t>
      </w:r>
      <w:r>
        <w:rPr>
          <w:rFonts w:hint="eastAsia" w:ascii="宋体" w:hAnsi="宋体" w:cs="宋体"/>
          <w:sz w:val="24"/>
        </w:rPr>
        <w:t>媒介</w:t>
      </w:r>
      <w:r>
        <w:rPr>
          <w:rFonts w:hint="eastAsia" w:ascii="宋体" w:hAnsi="宋体" w:cs="宋体"/>
          <w:bCs/>
          <w:sz w:val="24"/>
        </w:rPr>
        <w:t>发布，请供应商关注。</w:t>
      </w:r>
    </w:p>
    <w:p w14:paraId="6A7C0B2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sz w:val="24"/>
          <w:szCs w:val="24"/>
          <w:u w:val="single"/>
          <w:lang w:eastAsia="zh-CN"/>
        </w:rPr>
        <w:t>工采通平台《</w:t>
      </w:r>
      <w:r>
        <w:rPr>
          <w:rFonts w:hint="eastAsia" w:ascii="宋体" w:hAnsi="宋体" w:cs="宋体"/>
          <w:b/>
          <w:bCs/>
          <w:sz w:val="24"/>
          <w:szCs w:val="24"/>
          <w:u w:val="single"/>
          <w:lang w:eastAsia="zh-CN"/>
        </w:rPr>
        <w:t>https://easy-prt.com</w:t>
      </w:r>
      <w:r>
        <w:rPr>
          <w:rFonts w:hint="eastAsia" w:ascii="宋体" w:hAnsi="宋体" w:cs="宋体"/>
          <w:sz w:val="24"/>
          <w:szCs w:val="24"/>
          <w:u w:val="single"/>
          <w:lang w:eastAsia="zh-CN"/>
        </w:rPr>
        <w:t>》</w:t>
      </w:r>
      <w:r>
        <w:rPr>
          <w:rFonts w:ascii="宋体" w:hAnsi="宋体" w:cs="宋体"/>
          <w:b/>
          <w:bCs/>
          <w:sz w:val="24"/>
          <w:szCs w:val="24"/>
          <w:u w:val="single"/>
          <w:lang w:eastAsia="zh-CN"/>
        </w:rPr>
        <w:t>、</w:t>
      </w:r>
      <w:r>
        <w:rPr>
          <w:rFonts w:hint="eastAsia" w:ascii="宋体" w:hAnsi="宋体" w:cs="宋体"/>
          <w:bCs/>
          <w:sz w:val="24"/>
          <w:szCs w:val="24"/>
          <w:lang w:eastAsia="zh-CN"/>
        </w:rPr>
        <w:t>漳平市妇幼保健院</w:t>
      </w:r>
      <w:r>
        <w:rPr>
          <w:rFonts w:ascii="宋体" w:hAnsi="宋体" w:cs="宋体"/>
          <w:bCs/>
          <w:sz w:val="24"/>
          <w:szCs w:val="24"/>
        </w:rPr>
        <w:t>公告栏张贴、</w:t>
      </w:r>
      <w:r>
        <w:rPr>
          <w:rFonts w:hint="eastAsia" w:ascii="宋体" w:hAnsi="宋体" w:cs="宋体"/>
          <w:b/>
          <w:bCs w:val="0"/>
          <w:color w:val="auto"/>
          <w:sz w:val="24"/>
          <w:szCs w:val="24"/>
          <w:highlight w:val="none"/>
          <w:u w:val="single"/>
        </w:rPr>
        <w:t>和</w:t>
      </w:r>
      <w:r>
        <w:rPr>
          <w:rFonts w:hint="eastAsia" w:ascii="宋体" w:hAnsi="宋体" w:cs="宋体"/>
          <w:sz w:val="24"/>
          <w:szCs w:val="24"/>
          <w:u w:val="single"/>
        </w:rPr>
        <w:t>《福建万祥招标代理有限公司网站》</w:t>
      </w:r>
      <w:r>
        <w:rPr>
          <w:rFonts w:hint="eastAsia" w:ascii="宋体" w:hAnsi="宋体" w:cs="宋体"/>
          <w:b/>
          <w:bCs/>
          <w:color w:val="auto"/>
          <w:sz w:val="24"/>
          <w:szCs w:val="24"/>
          <w:u w:val="single"/>
        </w:rPr>
        <w:t>（http://</w:t>
      </w:r>
      <w:r>
        <w:rPr>
          <w:rStyle w:val="15"/>
          <w:rFonts w:hint="eastAsia" w:ascii="宋体" w:hAnsi="宋体" w:cs="宋体"/>
          <w:b/>
          <w:bCs/>
          <w:color w:val="auto"/>
          <w:sz w:val="24"/>
          <w:szCs w:val="24"/>
        </w:rPr>
        <w:t xml:space="preserve">www.wxzbdl.cn </w:t>
      </w:r>
      <w:r>
        <w:rPr>
          <w:rFonts w:hint="eastAsia" w:ascii="宋体" w:hAnsi="宋体" w:cs="宋体"/>
          <w:sz w:val="24"/>
          <w:szCs w:val="24"/>
          <w:u w:val="single"/>
        </w:rPr>
        <w:t>）</w:t>
      </w:r>
      <w:r>
        <w:rPr>
          <w:rFonts w:hint="eastAsia" w:ascii="宋体" w:hAnsi="宋体" w:cs="宋体"/>
          <w:sz w:val="24"/>
          <w:szCs w:val="24"/>
          <w:u w:val="single"/>
          <w:lang w:eastAsia="zh-CN"/>
        </w:rPr>
        <w:t>上同步发布。</w:t>
      </w:r>
    </w:p>
    <w:p w14:paraId="00004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30"/>
          <w:szCs w:val="30"/>
          <w:shd w:val="clear" w:fill="FFFFFF"/>
          <w:lang w:eastAsia="zh-CN"/>
        </w:rPr>
        <w:t>十</w:t>
      </w:r>
      <w:r>
        <w:rPr>
          <w:rFonts w:hint="eastAsia" w:ascii="宋体" w:hAnsi="宋体" w:eastAsia="宋体" w:cs="宋体"/>
          <w:i w:val="0"/>
          <w:iCs w:val="0"/>
          <w:caps w:val="0"/>
          <w:color w:val="333333"/>
          <w:spacing w:val="0"/>
          <w:sz w:val="30"/>
          <w:szCs w:val="30"/>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1120" w:firstLineChars="4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ascii="宋体" w:hAnsi="宋体" w:eastAsia="宋体" w:cs="宋体"/>
          <w:b w:val="0"/>
          <w:bCs w:val="0"/>
          <w:i w:val="0"/>
          <w:iCs w:val="0"/>
          <w:caps w:val="0"/>
          <w:color w:val="5B5852"/>
          <w:spacing w:val="0"/>
          <w:sz w:val="28"/>
          <w:szCs w:val="28"/>
          <w:u w:val="none"/>
          <w:shd w:val="clear" w:color="auto" w:fill="FFFFFF"/>
          <w:vertAlign w:val="baseline"/>
          <w:lang w:eastAsia="zh-CN"/>
        </w:rPr>
        <w:t>漳平市妇幼保健院</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firstLine="840" w:firstLineChars="30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ascii="宋体" w:hAnsi="宋体" w:eastAsia="宋体" w:cs="宋体"/>
          <w:b w:val="0"/>
          <w:bCs w:val="0"/>
          <w:i w:val="0"/>
          <w:iCs w:val="0"/>
          <w:caps w:val="0"/>
          <w:color w:val="FF0000"/>
          <w:spacing w:val="0"/>
          <w:sz w:val="28"/>
          <w:szCs w:val="28"/>
          <w:shd w:val="clear" w:color="auto" w:fill="FFFFFF"/>
          <w:vertAlign w:val="baseline"/>
          <w:lang w:eastAsia="zh-CN"/>
        </w:rPr>
        <w:t>漳平市菁城街道双拥路153号</w:t>
      </w:r>
      <w:r>
        <w:rPr>
          <w:rFonts w:ascii="宋体" w:hAnsi="宋体" w:cs="宋体"/>
          <w:color w:val="333333"/>
          <w:sz w:val="28"/>
          <w:szCs w:val="28"/>
          <w:shd w:val="clear" w:color="auto" w:fill="FFFFFF"/>
          <w:lang w:eastAsia="zh-CN" w:bidi="ar"/>
        </w:rPr>
        <w:t xml:space="preserve"> </w:t>
      </w:r>
    </w:p>
    <w:p w14:paraId="5B26E972">
      <w:pPr>
        <w:widowControl/>
        <w:wordWrap w:val="0"/>
        <w:spacing w:line="440" w:lineRule="exact"/>
        <w:ind w:right="-525" w:rightChars="-250"/>
        <w:jc w:val="left"/>
        <w:rPr>
          <w:rFonts w:hint="default" w:eastAsia="宋体"/>
          <w:b/>
          <w:sz w:val="28"/>
          <w:lang w:val="en-US" w:eastAsia="zh-CN"/>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联系方式：</w:t>
      </w:r>
      <w:r>
        <w:rPr>
          <w:rFonts w:hint="eastAsia" w:ascii="宋体" w:hAnsi="宋体" w:cs="宋体"/>
          <w:sz w:val="28"/>
          <w:szCs w:val="28"/>
          <w:lang w:val="en-US" w:eastAsia="zh-CN"/>
        </w:rPr>
        <w:t>王女士</w:t>
      </w:r>
      <w:r>
        <w:rPr>
          <w:rFonts w:hint="eastAsia" w:ascii="宋体" w:hAnsi="宋体" w:cs="宋体"/>
          <w:color w:val="333333"/>
          <w:kern w:val="0"/>
          <w:sz w:val="28"/>
          <w:szCs w:val="28"/>
          <w:shd w:val="clear" w:color="auto" w:fill="FFFFFF"/>
          <w:lang w:bidi="ar"/>
        </w:rPr>
        <w:t>，1</w:t>
      </w:r>
      <w:r>
        <w:rPr>
          <w:rFonts w:hint="eastAsia" w:ascii="宋体" w:hAnsi="宋体" w:cs="宋体"/>
          <w:color w:val="333333"/>
          <w:kern w:val="0"/>
          <w:sz w:val="28"/>
          <w:szCs w:val="28"/>
          <w:shd w:val="clear" w:color="auto" w:fill="FFFFFF"/>
          <w:lang w:val="en-US" w:eastAsia="zh-CN" w:bidi="ar"/>
        </w:rPr>
        <w:t>8</w:t>
      </w:r>
      <w:r>
        <w:rPr>
          <w:rFonts w:hint="eastAsia" w:ascii="宋体" w:hAnsi="宋体" w:cs="宋体"/>
          <w:color w:val="333333"/>
          <w:kern w:val="0"/>
          <w:sz w:val="28"/>
          <w:szCs w:val="28"/>
          <w:shd w:val="clear" w:color="auto" w:fill="FFFFFF"/>
          <w:lang w:bidi="ar"/>
        </w:rPr>
        <w:t>850</w:t>
      </w:r>
      <w:r>
        <w:rPr>
          <w:rFonts w:hint="eastAsia" w:ascii="宋体" w:hAnsi="宋体" w:cs="宋体"/>
          <w:color w:val="333333"/>
          <w:kern w:val="0"/>
          <w:sz w:val="28"/>
          <w:szCs w:val="28"/>
          <w:shd w:val="clear" w:color="auto" w:fill="FFFFFF"/>
          <w:lang w:val="en-US" w:eastAsia="zh-CN" w:bidi="ar"/>
        </w:rPr>
        <w:t>816690</w:t>
      </w:r>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57DD89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u w:val="single"/>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址：龙岩市</w:t>
      </w:r>
      <w:r>
        <w:rPr>
          <w:rFonts w:hint="eastAsia" w:ascii="宋体" w:hAnsi="宋体" w:eastAsia="宋体" w:cs="宋体"/>
          <w:sz w:val="28"/>
          <w:szCs w:val="28"/>
          <w:u w:val="single"/>
          <w:lang w:eastAsia="zh-CN"/>
        </w:rPr>
        <w:t>华莲路多特家园1号楼1梯901</w:t>
      </w:r>
      <w:r>
        <w:rPr>
          <w:rFonts w:hint="eastAsia" w:ascii="宋体" w:hAnsi="宋体" w:eastAsia="宋体" w:cs="宋体"/>
          <w:sz w:val="28"/>
          <w:szCs w:val="28"/>
          <w:u w:val="single"/>
        </w:rPr>
        <w:t>室</w:t>
      </w:r>
    </w:p>
    <w:p w14:paraId="4193D0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联系方式：18950832849</w:t>
      </w:r>
    </w:p>
    <w:p w14:paraId="02049A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 zfcg.czt.fujian.gov.cn</w:t>
      </w:r>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4"/>
          <w:szCs w:val="24"/>
        </w:rPr>
      </w:pPr>
      <w:r>
        <w:rPr>
          <w:rStyle w:val="14"/>
          <w:b/>
          <w:bCs/>
          <w:i w:val="0"/>
          <w:iCs w:val="0"/>
          <w:caps w:val="0"/>
          <w:color w:val="5B5852"/>
          <w:spacing w:val="0"/>
          <w:sz w:val="24"/>
          <w:szCs w:val="24"/>
          <w:shd w:val="clear" w:fill="FFFFFF"/>
          <w:vertAlign w:val="baseline"/>
        </w:rPr>
        <w:t>八、其他补充事宜</w:t>
      </w:r>
    </w:p>
    <w:p w14:paraId="03F44B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525" w:rightChars="-250" w:firstLine="480" w:firstLineChars="200"/>
        <w:textAlignment w:val="auto"/>
      </w:pPr>
      <w:r>
        <w:rPr>
          <w:rFonts w:hint="eastAsia" w:ascii="宋体" w:hAnsi="宋体" w:eastAsia="宋体" w:cs="宋体"/>
          <w:i w:val="0"/>
          <w:iCs w:val="0"/>
          <w:caps w:val="0"/>
          <w:color w:val="333333"/>
          <w:spacing w:val="0"/>
          <w:sz w:val="24"/>
          <w:szCs w:val="24"/>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259E90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333333"/>
          <w:spacing w:val="0"/>
          <w:sz w:val="24"/>
          <w:szCs w:val="24"/>
          <w:shd w:val="clear" w:fill="FFFFFF"/>
        </w:rPr>
        <w:t> </w:t>
      </w:r>
    </w:p>
    <w:p w14:paraId="751ED9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0DCDDB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202</w:t>
      </w:r>
      <w:r>
        <w:rPr>
          <w:rFonts w:hint="eastAsia" w:ascii="宋体" w:hAnsi="宋体" w:eastAsia="宋体" w:cs="宋体"/>
          <w:i w:val="0"/>
          <w:iCs w:val="0"/>
          <w:caps w:val="0"/>
          <w:color w:val="5B5852"/>
          <w:spacing w:val="0"/>
          <w:sz w:val="28"/>
          <w:szCs w:val="28"/>
          <w:shd w:val="clear" w:fill="FFFFFF"/>
          <w:vertAlign w:val="baseline"/>
          <w:lang w:val="en-US" w:eastAsia="zh-CN"/>
        </w:rPr>
        <w:t>5</w:t>
      </w:r>
      <w:r>
        <w:rPr>
          <w:rFonts w:hint="eastAsia" w:ascii="宋体" w:hAnsi="宋体" w:eastAsia="宋体" w:cs="宋体"/>
          <w:i w:val="0"/>
          <w:iCs w:val="0"/>
          <w:caps w:val="0"/>
          <w:color w:val="5B5852"/>
          <w:spacing w:val="0"/>
          <w:sz w:val="28"/>
          <w:szCs w:val="28"/>
          <w:shd w:val="clear" w:fill="FFFFFF"/>
          <w:vertAlign w:val="baseline"/>
        </w:rPr>
        <w:t>年</w:t>
      </w:r>
      <w:r>
        <w:rPr>
          <w:rFonts w:hint="eastAsia" w:ascii="宋体" w:hAnsi="宋体" w:eastAsia="宋体" w:cs="宋体"/>
          <w:i w:val="0"/>
          <w:iCs w:val="0"/>
          <w:caps w:val="0"/>
          <w:color w:val="5B5852"/>
          <w:spacing w:val="0"/>
          <w:sz w:val="28"/>
          <w:szCs w:val="28"/>
          <w:shd w:val="clear" w:fill="FFFFFF"/>
          <w:vertAlign w:val="baseline"/>
          <w:lang w:val="en-US" w:eastAsia="zh-CN"/>
        </w:rPr>
        <w:t>11</w:t>
      </w:r>
      <w:r>
        <w:rPr>
          <w:rFonts w:hint="eastAsia" w:ascii="宋体" w:hAnsi="宋体" w:eastAsia="宋体" w:cs="宋体"/>
          <w:i w:val="0"/>
          <w:iCs w:val="0"/>
          <w:caps w:val="0"/>
          <w:color w:val="5B5852"/>
          <w:spacing w:val="0"/>
          <w:sz w:val="28"/>
          <w:szCs w:val="28"/>
          <w:shd w:val="clear" w:fill="FFFFFF"/>
          <w:vertAlign w:val="baseline"/>
        </w:rPr>
        <w:t>月</w:t>
      </w:r>
      <w:r>
        <w:rPr>
          <w:rFonts w:hint="eastAsia" w:ascii="宋体" w:hAnsi="宋体" w:eastAsia="宋体" w:cs="宋体"/>
          <w:i w:val="0"/>
          <w:iCs w:val="0"/>
          <w:caps w:val="0"/>
          <w:color w:val="5B5852"/>
          <w:spacing w:val="0"/>
          <w:sz w:val="28"/>
          <w:szCs w:val="28"/>
          <w:shd w:val="clear" w:fill="FFFFFF"/>
          <w:vertAlign w:val="baseline"/>
          <w:lang w:val="en-US" w:eastAsia="zh-CN"/>
        </w:rPr>
        <w:t>28</w:t>
      </w:r>
      <w:r>
        <w:rPr>
          <w:rFonts w:hint="eastAsia" w:ascii="宋体" w:hAnsi="宋体" w:eastAsia="宋体" w:cs="宋体"/>
          <w:i w:val="0"/>
          <w:iCs w:val="0"/>
          <w:caps w:val="0"/>
          <w:color w:val="5B5852"/>
          <w:spacing w:val="0"/>
          <w:sz w:val="28"/>
          <w:szCs w:val="28"/>
          <w:shd w:val="clear" w:fill="FFFFFF"/>
          <w:vertAlign w:val="baseline"/>
        </w:rPr>
        <w:t>日</w:t>
      </w:r>
    </w:p>
    <w:p w14:paraId="2EB9675F"/>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0B8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5E2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5E2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F2C9">
    <w:pPr>
      <w:pStyle w:val="8"/>
    </w:pPr>
    <w:r>
      <w:rPr>
        <w:b/>
        <w:bCs/>
        <w:sz w:val="21"/>
        <w:szCs w:val="21"/>
        <w:u w:val="single"/>
        <w:shd w:val="clear" w:color="FFFFFF" w:fill="D9D9D9"/>
      </w:rPr>
      <w:t>竞争性</w:t>
    </w:r>
    <w:r>
      <w:rPr>
        <w:rFonts w:hint="eastAsia"/>
        <w:b/>
        <w:bCs/>
        <w:sz w:val="21"/>
        <w:szCs w:val="21"/>
        <w:u w:val="single"/>
        <w:shd w:val="clear" w:color="FFFFFF" w:fill="D9D9D9"/>
        <w:lang w:val="en-US" w:eastAsia="zh-CN"/>
      </w:rPr>
      <w:t>磋商</w:t>
    </w:r>
    <w:r>
      <w:rPr>
        <w:b/>
        <w:bCs/>
        <w:sz w:val="21"/>
        <w:szCs w:val="21"/>
        <w:u w:val="single"/>
        <w:shd w:val="clear" w:color="FFFFFF" w:fill="D9D9D9"/>
      </w:rPr>
      <w:t xml:space="preserve">文件            </w:t>
    </w:r>
    <w:r>
      <w:rPr>
        <w:rFonts w:hint="eastAsia"/>
        <w:b/>
        <w:bCs/>
        <w:sz w:val="21"/>
        <w:szCs w:val="21"/>
        <w:u w:val="single"/>
        <w:shd w:val="clear" w:color="FFFFFF" w:fill="D9D9D9"/>
        <w:lang w:eastAsia="zh-CN"/>
      </w:rPr>
      <w:t>WXZ</w:t>
    </w:r>
    <w:r>
      <w:rPr>
        <w:rFonts w:hint="eastAsia"/>
        <w:b/>
        <w:bCs/>
        <w:sz w:val="21"/>
        <w:szCs w:val="21"/>
        <w:u w:val="single"/>
        <w:shd w:val="clear" w:color="FFFFFF" w:fill="D9D9D9"/>
        <w:lang w:val="en-US" w:eastAsia="zh-CN"/>
      </w:rPr>
      <w:t>B</w:t>
    </w:r>
    <w:r>
      <w:rPr>
        <w:rFonts w:hint="eastAsia"/>
        <w:b/>
        <w:bCs/>
        <w:sz w:val="28"/>
        <w:szCs w:val="28"/>
        <w:u w:val="single"/>
        <w:shd w:val="clear" w:color="FFFFFF" w:fill="D9D9D9"/>
        <w:lang w:eastAsia="zh-CN"/>
      </w:rPr>
      <w:t>(</w:t>
    </w:r>
    <w:r>
      <w:rPr>
        <w:rFonts w:hint="eastAsia"/>
        <w:b/>
        <w:bCs/>
        <w:sz w:val="28"/>
        <w:szCs w:val="28"/>
        <w:u w:val="single"/>
        <w:shd w:val="clear" w:color="FFFFFF" w:fill="D9D9D9"/>
        <w:lang w:val="en-US" w:eastAsia="zh-CN"/>
      </w:rPr>
      <w:t>cs</w:t>
    </w:r>
    <w:r>
      <w:rPr>
        <w:rFonts w:hint="eastAsia"/>
        <w:b/>
        <w:bCs/>
        <w:sz w:val="28"/>
        <w:szCs w:val="28"/>
        <w:u w:val="single"/>
        <w:shd w:val="clear" w:color="FFFFFF" w:fill="D9D9D9"/>
        <w:lang w:eastAsia="zh-CN"/>
      </w:rPr>
      <w:t>)</w:t>
    </w:r>
    <w:r>
      <w:rPr>
        <w:rFonts w:hint="eastAsia"/>
        <w:b/>
        <w:bCs/>
        <w:sz w:val="21"/>
        <w:szCs w:val="21"/>
        <w:u w:val="single"/>
        <w:shd w:val="clear" w:color="FFFFFF" w:fill="D9D9D9"/>
        <w:lang w:eastAsia="zh-CN"/>
      </w:rPr>
      <w:t>-2025-0</w:t>
    </w:r>
    <w:r>
      <w:rPr>
        <w:rFonts w:hint="eastAsia"/>
        <w:b/>
        <w:bCs/>
        <w:sz w:val="21"/>
        <w:szCs w:val="21"/>
        <w:u w:val="single"/>
        <w:shd w:val="clear" w:color="FFFFFF" w:fill="D9D9D9"/>
        <w:lang w:val="en-US" w:eastAsia="zh-CN"/>
      </w:rPr>
      <w:t>5</w:t>
    </w:r>
    <w:r>
      <w:rPr>
        <w:b/>
        <w:bCs/>
        <w:sz w:val="21"/>
        <w:szCs w:val="21"/>
        <w:u w:val="single"/>
        <w:shd w:val="clear" w:color="FFFFFF" w:fill="D9D9D9"/>
      </w:rPr>
      <w:t xml:space="preserve">         福建万祥招标代理有限公司</w:t>
    </w:r>
    <w:r>
      <w:rPr>
        <w:rFonts w:hint="eastAsia"/>
        <w:b/>
        <w:bCs/>
        <w:sz w:val="21"/>
        <w:szCs w:val="21"/>
        <w:u w:val="single"/>
        <w:shd w:val="clear" w:color="FFFFFF" w:fill="D9D9D9"/>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A62B3"/>
    <w:multiLevelType w:val="singleLevel"/>
    <w:tmpl w:val="3BBA62B3"/>
    <w:lvl w:ilvl="0" w:tentative="0">
      <w:start w:val="2"/>
      <w:numFmt w:val="chineseCounting"/>
      <w:suff w:val="nothing"/>
      <w:lvlText w:val="%1、"/>
      <w:lvlJc w:val="left"/>
      <w:rPr>
        <w:rFonts w:hint="eastAsia"/>
      </w:rPr>
    </w:lvl>
  </w:abstractNum>
  <w:abstractNum w:abstractNumId="1">
    <w:nsid w:val="64B2B33A"/>
    <w:multiLevelType w:val="singleLevel"/>
    <w:tmpl w:val="64B2B33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3D9195C"/>
    <w:rsid w:val="0D285521"/>
    <w:rsid w:val="0D4C225E"/>
    <w:rsid w:val="0D68630B"/>
    <w:rsid w:val="11C71CC7"/>
    <w:rsid w:val="12F44A70"/>
    <w:rsid w:val="14F30930"/>
    <w:rsid w:val="17E52942"/>
    <w:rsid w:val="1AB723E0"/>
    <w:rsid w:val="23757D3B"/>
    <w:rsid w:val="23F20048"/>
    <w:rsid w:val="25194465"/>
    <w:rsid w:val="2A6E59AA"/>
    <w:rsid w:val="32791AB5"/>
    <w:rsid w:val="35D03558"/>
    <w:rsid w:val="374D5F48"/>
    <w:rsid w:val="3A4D68B5"/>
    <w:rsid w:val="40061999"/>
    <w:rsid w:val="41426EB8"/>
    <w:rsid w:val="4A983CB2"/>
    <w:rsid w:val="4E686830"/>
    <w:rsid w:val="551C08B3"/>
    <w:rsid w:val="58DE6D98"/>
    <w:rsid w:val="5B5D6D73"/>
    <w:rsid w:val="5F064676"/>
    <w:rsid w:val="621A0401"/>
    <w:rsid w:val="6EAE6562"/>
    <w:rsid w:val="76B13DFA"/>
    <w:rsid w:val="790A7EA5"/>
    <w:rsid w:val="799F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1"/>
    <w:pPr>
      <w:ind w:left="123" w:right="248" w:firstLine="484"/>
      <w:outlineLvl w:val="2"/>
    </w:pPr>
    <w:rPr>
      <w:rFonts w:ascii="宋体" w:hAnsi="宋体" w:eastAsia="宋体" w:cs="宋体"/>
      <w:b/>
      <w:bCs/>
      <w:sz w:val="24"/>
      <w:szCs w:val="2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380" w:lineRule="exact"/>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0"/>
    <w:qFormat/>
    <w:uiPriority w:val="0"/>
    <w:pPr>
      <w:spacing w:before="0" w:beforeAutospacing="1" w:after="0" w:afterAutospacing="1"/>
      <w:ind w:left="0" w:right="0"/>
      <w:jc w:val="left"/>
    </w:pPr>
    <w:rPr>
      <w:kern w:val="0"/>
      <w:sz w:val="24"/>
      <w:lang w:val="en-US" w:eastAsia="zh-CN" w:bidi="ar"/>
    </w:rPr>
  </w:style>
  <w:style w:type="paragraph" w:customStyle="1" w:styleId="10">
    <w:name w:val="样式 标题 3 + (中文) 黑体 小四 非加粗 段前: 7.8 磅 段后: 0 磅 行距: 固定值 20 磅"/>
    <w:basedOn w:val="3"/>
    <w:qFormat/>
    <w:uiPriority w:val="0"/>
    <w:pPr>
      <w:tabs>
        <w:tab w:val="left" w:pos="425"/>
      </w:tabs>
      <w:spacing w:line="400" w:lineRule="exact"/>
    </w:pPr>
    <w:rPr>
      <w:rFonts w:eastAsia="黑体" w:cs="宋体"/>
      <w:kern w:val="2"/>
      <w:sz w:val="24"/>
      <w:szCs w:val="20"/>
    </w:rPr>
  </w:style>
  <w:style w:type="paragraph" w:styleId="11">
    <w:name w:val="Title"/>
    <w:basedOn w:val="1"/>
    <w:next w:val="1"/>
    <w:qFormat/>
    <w:uiPriority w:val="0"/>
    <w:pPr>
      <w:adjustRightInd/>
      <w:spacing w:before="240" w:after="60" w:line="240" w:lineRule="auto"/>
      <w:jc w:val="center"/>
      <w:textAlignment w:val="auto"/>
      <w:outlineLvl w:val="0"/>
    </w:pPr>
    <w:rPr>
      <w:rFonts w:ascii="Cambria" w:hAnsi="Cambria"/>
      <w:b/>
      <w:bCs/>
      <w:kern w:val="2"/>
      <w:sz w:val="32"/>
      <w:szCs w:val="32"/>
    </w:r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3724</Words>
  <Characters>3959</Characters>
  <Lines>0</Lines>
  <Paragraphs>0</Paragraphs>
  <TotalTime>0</TotalTime>
  <ScaleCrop>false</ScaleCrop>
  <LinksUpToDate>false</LinksUpToDate>
  <CharactersWithSpaces>4015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美丽的缘份纤体瑜伽</cp:lastModifiedBy>
  <dcterms:modified xsi:type="dcterms:W3CDTF">2025-11-28T04:09:44Z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278E827693AF4B4FA22392A5F7CD3CFB_13</vt:lpwstr>
  </property>
  <property fmtid="{D5CDD505-2E9C-101B-9397-08002B2CF9AE}" pid="4" name="KSOTemplateDocerSaveRecord">
    <vt:lpwstr>eyJoZGlkIjoiNTBjOGMxOWYxNTNmOTI4YzBkYmJlYWJkNzUxYWY2OWQiLCJ1c2VySWQiOiI0OTUxMDA2NjUifQ==</vt:lpwstr>
  </property>
</Properties>
</file>